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9EF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  <w:u w:val="single"/>
        </w:rPr>
        <w:t>Zur Vorbereitung der elektrostatisch leitfähigen Verlegung.</w:t>
      </w:r>
    </w:p>
    <w:p w14:paraId="3C586F99" w14:textId="77777777" w:rsidR="009119C1" w:rsidRPr="009119C1" w:rsidRDefault="009119C1" w:rsidP="009119C1">
      <w:pPr>
        <w:rPr>
          <w:sz w:val="20"/>
          <w:szCs w:val="22"/>
        </w:rPr>
      </w:pPr>
    </w:p>
    <w:p w14:paraId="57B94FD3" w14:textId="76EAEF3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Liefern und Verlegen mit Kupferbändern (Breite: 10,0 mm, Stärke: 0,08 mm) nach Empfehlung des Belagsherstellers.</w:t>
      </w:r>
      <w:r w:rsidR="004777B2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>Der Anschluss der Kupferbänder an den / die Potentialausgleich(e) erfolgt bauseits durch die zuständige Elektrofirma.</w:t>
      </w:r>
    </w:p>
    <w:p w14:paraId="7B383800" w14:textId="77777777" w:rsidR="009119C1" w:rsidRPr="009119C1" w:rsidRDefault="009119C1" w:rsidP="009119C1">
      <w:pPr>
        <w:rPr>
          <w:sz w:val="20"/>
          <w:szCs w:val="22"/>
        </w:rPr>
      </w:pPr>
    </w:p>
    <w:p w14:paraId="786C4953" w14:textId="314CA583" w:rsidR="005171A2" w:rsidRPr="009119C1" w:rsidRDefault="009119C1" w:rsidP="005171A2">
      <w:pPr>
        <w:rPr>
          <w:sz w:val="20"/>
          <w:szCs w:val="22"/>
        </w:rPr>
      </w:pPr>
      <w:r w:rsidRPr="009119C1">
        <w:rPr>
          <w:sz w:val="20"/>
          <w:szCs w:val="22"/>
        </w:rPr>
        <w:t>Liefern und Verlegen von beschichtungs- und lackfreiem, elektrostatisch leitfähigem Bodenbelag aus Kautschuk.</w:t>
      </w:r>
      <w:r w:rsidR="005171A2" w:rsidRPr="005171A2">
        <w:rPr>
          <w:sz w:val="20"/>
          <w:szCs w:val="22"/>
        </w:rPr>
        <w:t xml:space="preserve"> </w:t>
      </w:r>
      <w:r w:rsidR="005171A2" w:rsidRPr="009119C1">
        <w:rPr>
          <w:sz w:val="20"/>
          <w:szCs w:val="22"/>
        </w:rPr>
        <w:t>Der Belag muss den Anforderungen der EN 1817 entsprechen.</w:t>
      </w:r>
    </w:p>
    <w:p w14:paraId="65FBCC9E" w14:textId="77777777" w:rsidR="009119C1" w:rsidRPr="009119C1" w:rsidRDefault="009119C1" w:rsidP="009119C1">
      <w:pPr>
        <w:rPr>
          <w:sz w:val="20"/>
          <w:szCs w:val="22"/>
        </w:rPr>
      </w:pPr>
    </w:p>
    <w:p w14:paraId="07E5B6CC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2945D8B7" w14:textId="77777777" w:rsidR="009119C1" w:rsidRPr="009119C1" w:rsidRDefault="009119C1" w:rsidP="009119C1">
      <w:pPr>
        <w:rPr>
          <w:sz w:val="20"/>
          <w:szCs w:val="22"/>
        </w:rPr>
      </w:pPr>
    </w:p>
    <w:p w14:paraId="7797B1E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Für optimalen ESD-Schutz von elektronischen Bauelementen, Baugruppen und Geräten. Geeignet für Bereiche mit Explosionsgefahr. Die nachstehenden technischen Anforderungen (gemittelte Prüfwerte der laufenden Produktion) sind nach Aufforderung zu belegen:</w:t>
      </w:r>
    </w:p>
    <w:p w14:paraId="118FF6EF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Brandverhalten nach EN 13501-1: Cfl-s1, verklebt auf mineralischem Untergrund.</w:t>
      </w:r>
    </w:p>
    <w:p w14:paraId="5B00DB68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Frei von chlorhaltigen Polymeren und potenziell allergieauslösenden Duftstoffen.</w:t>
      </w:r>
    </w:p>
    <w:p w14:paraId="4AEE018B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Abrieb nach ISO 4649, mittlerer Volumenverlust bei 5 N Belastung: 90 mm³</w:t>
      </w:r>
    </w:p>
    <w:p w14:paraId="27BE0664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Rutschsicherheitseinstufung nach EN 16165: R10, ohne zusätzliche Beschichtung</w:t>
      </w:r>
    </w:p>
    <w:p w14:paraId="4007FC73" w14:textId="6228AFFB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 xml:space="preserve">Ergonomisches Verhalten, Härte nach ISO 48-4: </w:t>
      </w:r>
      <w:r w:rsidR="004501E3">
        <w:rPr>
          <w:sz w:val="20"/>
          <w:szCs w:val="22"/>
        </w:rPr>
        <w:t>86</w:t>
      </w:r>
      <w:r w:rsidRPr="009119C1">
        <w:rPr>
          <w:sz w:val="20"/>
          <w:szCs w:val="22"/>
        </w:rPr>
        <w:t xml:space="preserve"> Shore A</w:t>
      </w:r>
    </w:p>
    <w:p w14:paraId="0D6CA49E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Für Fußbodenheizung nach EN 1264-2 bis max. 35° C geeignet.</w:t>
      </w:r>
    </w:p>
    <w:p w14:paraId="1BF3F6E6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Weitgehend beständig gegen Säuren und Laugen.</w:t>
      </w:r>
    </w:p>
    <w:p w14:paraId="7953A38D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Gabelstaplergeeignet bis 6 N/mm².</w:t>
      </w:r>
    </w:p>
    <w:p w14:paraId="18B65BCD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Erdableitwiderstand nach EN 1081: &lt; 10 hoch 6 Ohm</w:t>
      </w:r>
    </w:p>
    <w:p w14:paraId="26EC7974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 xml:space="preserve">Widerstand zu </w:t>
      </w:r>
      <w:proofErr w:type="gramStart"/>
      <w:r w:rsidRPr="009119C1">
        <w:rPr>
          <w:sz w:val="20"/>
          <w:szCs w:val="22"/>
        </w:rPr>
        <w:t>EPA Erde</w:t>
      </w:r>
      <w:proofErr w:type="gramEnd"/>
      <w:r w:rsidRPr="009119C1">
        <w:rPr>
          <w:sz w:val="20"/>
          <w:szCs w:val="22"/>
        </w:rPr>
        <w:t xml:space="preserve"> bzw. gegen Schutzerde nach ESD STM 7.1 und IEC 61340-4-1: &lt; 10 hoch 6 Ohm (im verlegten Zustand bei Umgebungsbedingungen von 23°C (± 2°C) und ≥ 25% r. F.)</w:t>
      </w:r>
    </w:p>
    <w:p w14:paraId="58FC1089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Aufladungsspannung nach ESD STM 97.2 und IEC 61340-4-5: &lt; 10 V (getestet mit definiertem ESD-Schuhwerk bei Umgebungsbedingungen von 23°C und 12% r. F.)</w:t>
      </w:r>
    </w:p>
    <w:p w14:paraId="591336DA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3,5 mm dick, einschichtig, homogen</w:t>
      </w:r>
    </w:p>
    <w:p w14:paraId="512C364A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Trittschallverbesserungsmaß nach ISO 10140-3: 10 dB</w:t>
      </w:r>
    </w:p>
    <w:p w14:paraId="282BA0B5" w14:textId="77777777" w:rsidR="009119C1" w:rsidRPr="009119C1" w:rsidRDefault="009119C1" w:rsidP="009119C1">
      <w:pPr>
        <w:rPr>
          <w:sz w:val="20"/>
          <w:szCs w:val="22"/>
        </w:rPr>
      </w:pPr>
    </w:p>
    <w:p w14:paraId="0C8DBDE1" w14:textId="322D0A21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Dichte, geschlossene Hammerschlagoberfläche (hochdruckgepresst) mit rundem, wellenähnlichem Verlauf, Profiltiefe max. 0,2 mm.</w:t>
      </w:r>
      <w:r w:rsidR="001E05D7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>Kautschukbelag mit kontrastreichem Granulatdesign. Granulatgröße: ca. 4,0 mm.</w:t>
      </w:r>
      <w:r w:rsidR="001E05D7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 xml:space="preserve">Der Bodenbelag ist </w:t>
      </w:r>
      <w:r w:rsidR="00F4536A">
        <w:rPr>
          <w:sz w:val="20"/>
          <w:szCs w:val="22"/>
        </w:rPr>
        <w:t>un</w:t>
      </w:r>
      <w:r w:rsidRPr="009119C1">
        <w:rPr>
          <w:sz w:val="20"/>
          <w:szCs w:val="22"/>
        </w:rPr>
        <w:t>verfugt zu verlegen.</w:t>
      </w:r>
    </w:p>
    <w:p w14:paraId="34BA2B4B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Fliesen: ~ 1004 mm x 1004 mm, gestanzt</w:t>
      </w:r>
    </w:p>
    <w:p w14:paraId="651BABD1" w14:textId="77777777" w:rsidR="009119C1" w:rsidRPr="009119C1" w:rsidRDefault="009119C1" w:rsidP="009119C1">
      <w:pPr>
        <w:rPr>
          <w:sz w:val="20"/>
          <w:szCs w:val="22"/>
        </w:rPr>
      </w:pPr>
    </w:p>
    <w:p w14:paraId="719B6D6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b/>
          <w:bCs/>
          <w:sz w:val="20"/>
          <w:szCs w:val="22"/>
        </w:rPr>
        <w:t>Hersteller / Typ:</w:t>
      </w:r>
    </w:p>
    <w:p w14:paraId="72C01720" w14:textId="77777777" w:rsidR="009119C1" w:rsidRPr="009119C1" w:rsidRDefault="009119C1" w:rsidP="009119C1">
      <w:pPr>
        <w:rPr>
          <w:sz w:val="20"/>
          <w:szCs w:val="22"/>
        </w:rPr>
      </w:pPr>
    </w:p>
    <w:p w14:paraId="23E38F2F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(vom Bieter einzutragen)</w:t>
      </w:r>
    </w:p>
    <w:p w14:paraId="6BF8C10F" w14:textId="77777777" w:rsidR="009119C1" w:rsidRPr="009119C1" w:rsidRDefault="009119C1" w:rsidP="009119C1">
      <w:pPr>
        <w:rPr>
          <w:sz w:val="20"/>
          <w:szCs w:val="22"/>
        </w:rPr>
      </w:pPr>
    </w:p>
    <w:p w14:paraId="41134520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Vollflächig kleben mit lösemittelfreiem und entspr. GEV-EMICODE EC 1 PLUS oder gleichwertig emissionsarmem, faserarmiertem, leitfähigem, grauem Dispersionsklebstoff nach Herstellerempfehlung.</w:t>
      </w:r>
    </w:p>
    <w:p w14:paraId="1B4FAD07" w14:textId="77777777" w:rsidR="009119C1" w:rsidRPr="009119C1" w:rsidRDefault="009119C1" w:rsidP="009119C1">
      <w:pPr>
        <w:rPr>
          <w:sz w:val="20"/>
          <w:szCs w:val="22"/>
        </w:rPr>
      </w:pPr>
    </w:p>
    <w:p w14:paraId="5AAD9532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b/>
          <w:bCs/>
          <w:sz w:val="20"/>
          <w:szCs w:val="22"/>
        </w:rPr>
        <w:t>Hersteller / Typ:</w:t>
      </w:r>
    </w:p>
    <w:p w14:paraId="7DCE4A5F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fldChar w:fldCharType="begin"/>
      </w:r>
      <w:r w:rsidRPr="009119C1">
        <w:rPr>
          <w:sz w:val="20"/>
          <w:szCs w:val="22"/>
        </w:rPr>
        <w:instrText xml:space="preserve"> 2048/0/'/........./' </w:instrText>
      </w:r>
      <w:r w:rsidRPr="009119C1">
        <w:rPr>
          <w:sz w:val="20"/>
          <w:szCs w:val="22"/>
        </w:rPr>
        <w:fldChar w:fldCharType="separate"/>
      </w:r>
      <w:r w:rsidRPr="009119C1">
        <w:rPr>
          <w:sz w:val="20"/>
          <w:szCs w:val="22"/>
        </w:rPr>
        <w:t>'.........'</w:t>
      </w:r>
      <w:r w:rsidRPr="009119C1">
        <w:rPr>
          <w:sz w:val="20"/>
          <w:szCs w:val="22"/>
        </w:rPr>
        <w:fldChar w:fldCharType="end"/>
      </w:r>
    </w:p>
    <w:p w14:paraId="0DDF5950" w14:textId="4283034E" w:rsidR="00C16288" w:rsidRPr="009119C1" w:rsidRDefault="009119C1" w:rsidP="00F4536A">
      <w:pPr>
        <w:rPr>
          <w:sz w:val="20"/>
          <w:szCs w:val="22"/>
        </w:rPr>
      </w:pPr>
      <w:r w:rsidRPr="009119C1">
        <w:rPr>
          <w:sz w:val="20"/>
          <w:szCs w:val="22"/>
        </w:rPr>
        <w:t>(vom Bieter einzutragen)</w:t>
      </w:r>
    </w:p>
    <w:sectPr w:rsidR="00C16288" w:rsidRPr="009119C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D7C9" w14:textId="77777777" w:rsidR="00FA75F5" w:rsidRDefault="00FA75F5" w:rsidP="00860702">
      <w:r>
        <w:separator/>
      </w:r>
    </w:p>
  </w:endnote>
  <w:endnote w:type="continuationSeparator" w:id="0">
    <w:p w14:paraId="73E18D6A" w14:textId="77777777" w:rsidR="00FA75F5" w:rsidRDefault="00FA75F5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A92F" w14:textId="77777777" w:rsidR="00FA75F5" w:rsidRDefault="00FA75F5" w:rsidP="00860702">
      <w:r>
        <w:separator/>
      </w:r>
    </w:p>
  </w:footnote>
  <w:footnote w:type="continuationSeparator" w:id="0">
    <w:p w14:paraId="08AB2859" w14:textId="77777777" w:rsidR="00FA75F5" w:rsidRDefault="00FA75F5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3E564B1A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6C7AD6">
      <w:rPr>
        <w:b/>
        <w:color w:val="000000" w:themeColor="text1"/>
        <w:sz w:val="24"/>
      </w:rPr>
      <w:t>92</w:t>
    </w:r>
    <w:r w:rsidR="00A641E8">
      <w:rPr>
        <w:b/>
        <w:color w:val="000000" w:themeColor="text1"/>
        <w:sz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0A3BC3"/>
    <w:rsid w:val="00144122"/>
    <w:rsid w:val="001524F7"/>
    <w:rsid w:val="001615A9"/>
    <w:rsid w:val="00175A93"/>
    <w:rsid w:val="001C5153"/>
    <w:rsid w:val="001E05D7"/>
    <w:rsid w:val="001F4090"/>
    <w:rsid w:val="001F61B5"/>
    <w:rsid w:val="00226A1E"/>
    <w:rsid w:val="00246790"/>
    <w:rsid w:val="00271921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501E3"/>
    <w:rsid w:val="004620CD"/>
    <w:rsid w:val="004705BA"/>
    <w:rsid w:val="004777B2"/>
    <w:rsid w:val="00493F6F"/>
    <w:rsid w:val="005171A2"/>
    <w:rsid w:val="005960C6"/>
    <w:rsid w:val="005C1411"/>
    <w:rsid w:val="005C78D1"/>
    <w:rsid w:val="0063224E"/>
    <w:rsid w:val="00644FF8"/>
    <w:rsid w:val="00647F2C"/>
    <w:rsid w:val="00655125"/>
    <w:rsid w:val="00655C1A"/>
    <w:rsid w:val="0069404F"/>
    <w:rsid w:val="006C07A5"/>
    <w:rsid w:val="006C32B3"/>
    <w:rsid w:val="006C7AD6"/>
    <w:rsid w:val="006D74D0"/>
    <w:rsid w:val="00712594"/>
    <w:rsid w:val="007408CC"/>
    <w:rsid w:val="007B5674"/>
    <w:rsid w:val="00806EC0"/>
    <w:rsid w:val="00860702"/>
    <w:rsid w:val="0087632E"/>
    <w:rsid w:val="008A435F"/>
    <w:rsid w:val="009119C1"/>
    <w:rsid w:val="009344A5"/>
    <w:rsid w:val="00976740"/>
    <w:rsid w:val="009F46C7"/>
    <w:rsid w:val="00A637A7"/>
    <w:rsid w:val="00A63FEA"/>
    <w:rsid w:val="00A641E8"/>
    <w:rsid w:val="00AF004A"/>
    <w:rsid w:val="00B414AD"/>
    <w:rsid w:val="00B50994"/>
    <w:rsid w:val="00BA1838"/>
    <w:rsid w:val="00C16288"/>
    <w:rsid w:val="00C761DE"/>
    <w:rsid w:val="00CB3A69"/>
    <w:rsid w:val="00D060BA"/>
    <w:rsid w:val="00D6188E"/>
    <w:rsid w:val="00D66BC9"/>
    <w:rsid w:val="00E00F6E"/>
    <w:rsid w:val="00E322CF"/>
    <w:rsid w:val="00EC1F6A"/>
    <w:rsid w:val="00F4536A"/>
    <w:rsid w:val="00F55059"/>
    <w:rsid w:val="00F57D38"/>
    <w:rsid w:val="00F666D9"/>
    <w:rsid w:val="00F92D61"/>
    <w:rsid w:val="00FA75F5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71329-1C76-4E19-A5AC-13B8D1C6B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D58BA-9D7E-445B-B1B0-AEBB358A2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13</cp:revision>
  <dcterms:created xsi:type="dcterms:W3CDTF">2024-03-25T09:20:00Z</dcterms:created>
  <dcterms:modified xsi:type="dcterms:W3CDTF">2024-05-15T09:32:00Z</dcterms:modified>
</cp:coreProperties>
</file>