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B39F" w14:textId="7ED240CC"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Liefern und Verlegen von beschichtungs- und lackfreiem Bodenbelag aus Kautschuk gemäß Anforderungen nach EN 1817.</w:t>
      </w:r>
    </w:p>
    <w:p w14:paraId="100FCED4" w14:textId="77777777" w:rsidR="00B414AD" w:rsidRPr="00B414AD" w:rsidRDefault="00B414AD" w:rsidP="00B414AD">
      <w:pPr>
        <w:rPr>
          <w:rFonts w:eastAsia="Arial" w:cs="Arial"/>
          <w:color w:val="000000" w:themeColor="text1"/>
          <w:sz w:val="20"/>
          <w:szCs w:val="20"/>
        </w:rPr>
      </w:pPr>
    </w:p>
    <w:p w14:paraId="497E5C6E"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Der Belag muss zum Nachweis der Erfüllung geforderter Merkmale in Bezug auf </w:t>
      </w:r>
      <w:r w:rsidRPr="00B414AD">
        <w:rPr>
          <w:rFonts w:eastAsia="Arial" w:cs="Arial"/>
          <w:color w:val="000000" w:themeColor="text1"/>
          <w:sz w:val="20"/>
          <w:szCs w:val="20"/>
          <w:u w:val="single"/>
        </w:rPr>
        <w:t>Umwelt und Nachhaltigkeit</w:t>
      </w:r>
      <w:r w:rsidRPr="00B414AD">
        <w:rPr>
          <w:rFonts w:eastAsia="Arial" w:cs="Arial"/>
          <w:color w:val="000000" w:themeColor="text1"/>
          <w:sz w:val="20"/>
          <w:szCs w:val="20"/>
        </w:rPr>
        <w:t xml:space="preserve"> die folgenden </w:t>
      </w:r>
      <w:r w:rsidRPr="00B414AD">
        <w:rPr>
          <w:rFonts w:eastAsia="Arial" w:cs="Arial"/>
          <w:color w:val="000000" w:themeColor="text1"/>
          <w:sz w:val="20"/>
          <w:szCs w:val="20"/>
          <w:u w:val="single"/>
        </w:rPr>
        <w:t>Gütezeichen</w:t>
      </w:r>
      <w:r w:rsidRPr="00B414AD">
        <w:rPr>
          <w:rFonts w:eastAsia="Arial" w:cs="Arial"/>
          <w:color w:val="000000" w:themeColor="text1"/>
          <w:sz w:val="20"/>
          <w:szCs w:val="20"/>
        </w:rPr>
        <w:t xml:space="preserve"> aufweisen:</w:t>
      </w:r>
    </w:p>
    <w:p w14:paraId="0FACB165" w14:textId="77777777" w:rsidR="00B414AD" w:rsidRPr="00B414AD" w:rsidRDefault="00B414AD" w:rsidP="00B414AD">
      <w:pPr>
        <w:numPr>
          <w:ilvl w:val="0"/>
          <w:numId w:val="3"/>
        </w:numPr>
        <w:rPr>
          <w:rFonts w:eastAsia="Arial" w:cs="Arial"/>
          <w:b/>
          <w:bCs/>
          <w:color w:val="000000" w:themeColor="text1"/>
          <w:sz w:val="20"/>
          <w:szCs w:val="20"/>
        </w:rPr>
      </w:pPr>
      <w:r w:rsidRPr="00B414AD">
        <w:rPr>
          <w:rFonts w:eastAsia="Arial" w:cs="Arial"/>
          <w:color w:val="000000" w:themeColor="text1"/>
          <w:sz w:val="20"/>
          <w:szCs w:val="20"/>
        </w:rPr>
        <w:t>Blauer Engel (DE-UZ 120)</w:t>
      </w:r>
    </w:p>
    <w:p w14:paraId="6F1E2377" w14:textId="77777777" w:rsidR="00B414AD" w:rsidRDefault="00B414AD" w:rsidP="00B414AD">
      <w:pPr>
        <w:numPr>
          <w:ilvl w:val="0"/>
          <w:numId w:val="3"/>
        </w:numPr>
        <w:rPr>
          <w:rFonts w:eastAsia="Arial" w:cs="Arial"/>
          <w:color w:val="000000" w:themeColor="text1"/>
          <w:sz w:val="20"/>
          <w:szCs w:val="20"/>
        </w:rPr>
      </w:pPr>
      <w:r w:rsidRPr="00B414AD">
        <w:rPr>
          <w:rFonts w:eastAsia="Arial" w:cs="Arial"/>
          <w:color w:val="000000" w:themeColor="text1"/>
          <w:sz w:val="20"/>
          <w:szCs w:val="20"/>
        </w:rPr>
        <w:t>Erfüllt die Materialanforderungen des Qualitätssiegel Nachhaltiges Gebäude (QNG) des Bundesministeriums für Wohnen, Stadtentwicklung und Bauwesen (BMWSB) mittels Zertifikats QNG Ready.</w:t>
      </w:r>
    </w:p>
    <w:p w14:paraId="35DB5F8A" w14:textId="77777777" w:rsidR="00035793" w:rsidRPr="00F92D61" w:rsidRDefault="00035793" w:rsidP="00035793">
      <w:pPr>
        <w:numPr>
          <w:ilvl w:val="0"/>
          <w:numId w:val="3"/>
        </w:numPr>
        <w:rPr>
          <w:rFonts w:eastAsia="Arial" w:cs="Arial"/>
          <w:color w:val="000000" w:themeColor="text1"/>
          <w:sz w:val="20"/>
          <w:szCs w:val="20"/>
        </w:rPr>
      </w:pPr>
      <w:r>
        <w:rPr>
          <w:rFonts w:eastAsia="Arial" w:cs="Arial"/>
          <w:color w:val="000000" w:themeColor="text1"/>
          <w:sz w:val="20"/>
          <w:szCs w:val="20"/>
        </w:rPr>
        <w:t>Schadstoff- und Emissionsgeprüft nach DIN EN 16516, Sentinel Haus Institut Kriterien</w:t>
      </w:r>
    </w:p>
    <w:p w14:paraId="5121B5B3" w14:textId="457A0335" w:rsidR="00C02B33" w:rsidRPr="00CD7A03" w:rsidRDefault="00CD7A03" w:rsidP="00B414AD">
      <w:pPr>
        <w:numPr>
          <w:ilvl w:val="0"/>
          <w:numId w:val="3"/>
        </w:numPr>
        <w:rPr>
          <w:rFonts w:eastAsia="Arial" w:cs="Arial"/>
          <w:color w:val="000000" w:themeColor="text1"/>
          <w:sz w:val="20"/>
          <w:szCs w:val="20"/>
          <w:lang w:val="en-US"/>
        </w:rPr>
      </w:pPr>
      <w:r w:rsidRPr="00CD7A03">
        <w:rPr>
          <w:rFonts w:eastAsia="Arial" w:cs="Arial"/>
          <w:color w:val="000000" w:themeColor="text1"/>
          <w:sz w:val="20"/>
          <w:szCs w:val="20"/>
          <w:lang w:val="en-US"/>
        </w:rPr>
        <w:t>Indoor Air Comfort Gold Z</w:t>
      </w:r>
      <w:r>
        <w:rPr>
          <w:rFonts w:eastAsia="Arial" w:cs="Arial"/>
          <w:color w:val="000000" w:themeColor="text1"/>
          <w:sz w:val="20"/>
          <w:szCs w:val="20"/>
          <w:lang w:val="en-US"/>
        </w:rPr>
        <w:t>ertifizierung</w:t>
      </w:r>
    </w:p>
    <w:p w14:paraId="724379C6"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52516E7B" w14:textId="77777777" w:rsidR="00050D71" w:rsidRPr="00050D71" w:rsidRDefault="00050D71" w:rsidP="00050D71">
      <w:pPr>
        <w:rPr>
          <w:rFonts w:eastAsia="Arial" w:cs="Arial"/>
          <w:color w:val="000000" w:themeColor="text1"/>
          <w:sz w:val="20"/>
          <w:szCs w:val="20"/>
        </w:rPr>
      </w:pPr>
    </w:p>
    <w:p w14:paraId="19084E43" w14:textId="77777777" w:rsidR="00050D71" w:rsidRPr="00050D71" w:rsidRDefault="00050D71" w:rsidP="00050D71">
      <w:pPr>
        <w:rPr>
          <w:rFonts w:eastAsia="Arial" w:cs="Arial"/>
          <w:color w:val="000000" w:themeColor="text1"/>
          <w:sz w:val="20"/>
          <w:szCs w:val="20"/>
        </w:rPr>
      </w:pPr>
      <w:r w:rsidRPr="00050D71">
        <w:rPr>
          <w:rFonts w:eastAsia="Arial" w:cs="Arial"/>
          <w:color w:val="000000" w:themeColor="text1"/>
          <w:sz w:val="20"/>
          <w:szCs w:val="20"/>
        </w:rPr>
        <w:t xml:space="preserve">Weitere Anforderungen in Bezug auf </w:t>
      </w:r>
      <w:r w:rsidRPr="00050D71">
        <w:rPr>
          <w:rFonts w:eastAsia="Arial" w:cs="Arial"/>
          <w:color w:val="000000" w:themeColor="text1"/>
          <w:sz w:val="20"/>
          <w:szCs w:val="20"/>
          <w:u w:val="single"/>
        </w:rPr>
        <w:t>Umwelt und Nachhaltigkeit:</w:t>
      </w:r>
    </w:p>
    <w:p w14:paraId="6EAF1131" w14:textId="77777777" w:rsidR="00050D71" w:rsidRPr="00050D71" w:rsidRDefault="00050D71" w:rsidP="00050D71">
      <w:pPr>
        <w:numPr>
          <w:ilvl w:val="0"/>
          <w:numId w:val="6"/>
        </w:numPr>
        <w:rPr>
          <w:rFonts w:eastAsia="Arial" w:cs="Arial"/>
          <w:color w:val="000000" w:themeColor="text1"/>
          <w:sz w:val="20"/>
          <w:szCs w:val="20"/>
        </w:rPr>
      </w:pPr>
      <w:r w:rsidRPr="00050D71">
        <w:rPr>
          <w:rFonts w:eastAsia="Arial" w:cs="Arial"/>
          <w:color w:val="000000" w:themeColor="text1"/>
          <w:sz w:val="20"/>
          <w:szCs w:val="20"/>
        </w:rPr>
        <w:t>Produktspezifische Umwelt-Produktdeklaration (EPD) nach ISO 14025</w:t>
      </w:r>
    </w:p>
    <w:p w14:paraId="088F6715" w14:textId="77777777" w:rsidR="00B414AD" w:rsidRPr="00B414AD" w:rsidRDefault="00B414AD" w:rsidP="00B414AD">
      <w:pPr>
        <w:rPr>
          <w:rFonts w:eastAsia="Arial" w:cs="Arial"/>
          <w:color w:val="000000" w:themeColor="text1"/>
          <w:sz w:val="20"/>
          <w:szCs w:val="20"/>
        </w:rPr>
      </w:pPr>
    </w:p>
    <w:p w14:paraId="007245AF"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Die nachstehenden </w:t>
      </w:r>
      <w:r w:rsidRPr="00B414AD">
        <w:rPr>
          <w:rFonts w:eastAsia="Arial" w:cs="Arial"/>
          <w:color w:val="000000" w:themeColor="text1"/>
          <w:sz w:val="20"/>
          <w:szCs w:val="20"/>
          <w:u w:val="single"/>
        </w:rPr>
        <w:t>technischen Anforderungen</w:t>
      </w:r>
      <w:r w:rsidRPr="00B414AD">
        <w:rPr>
          <w:rFonts w:eastAsia="Arial" w:cs="Arial"/>
          <w:color w:val="000000" w:themeColor="text1"/>
          <w:sz w:val="20"/>
          <w:szCs w:val="20"/>
        </w:rPr>
        <w:t xml:space="preserve"> (gemittelte Prüfwerte der laufenden Produktion) sind einzuhalten und nach Aufforderung zu belegen:</w:t>
      </w:r>
    </w:p>
    <w:p w14:paraId="3AE7EEC4"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Brandverhalten nach EN 13501-1: Bfl-s1, verklebt auf mineralischem Untergrund.</w:t>
      </w:r>
    </w:p>
    <w:p w14:paraId="6EBFA4C7"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Brandtoxikologisch unbedenklich nach DIN 53436</w:t>
      </w:r>
    </w:p>
    <w:p w14:paraId="492147D9"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Frei von chlorhaltigen Polymeren und potenziell allergieauslösenden Duftstoffen.</w:t>
      </w:r>
    </w:p>
    <w:p w14:paraId="1CCE3CDB"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Elektrostatisches Verhalten beim Begehen nach EN 1815: antistatisch, Aufladung &lt; 2 kV</w:t>
      </w:r>
    </w:p>
    <w:p w14:paraId="2F015C0D"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Abrieb nach ISO 4649, mittlerer Volumenverlust bei 5 N Belastung: 130 mm³</w:t>
      </w:r>
    </w:p>
    <w:p w14:paraId="623524EE"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Rutschsicherheitseinstufung nach EN 16165: R9</w:t>
      </w:r>
    </w:p>
    <w:p w14:paraId="2BD69FDF"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Für Fußbodenheizung nach EN 1264-2 bis max. 35° C geeignet.</w:t>
      </w:r>
    </w:p>
    <w:p w14:paraId="5D730DDB" w14:textId="77777777" w:rsidR="009E7EA3" w:rsidRDefault="009E7EA3" w:rsidP="009E7EA3">
      <w:pPr>
        <w:numPr>
          <w:ilvl w:val="0"/>
          <w:numId w:val="5"/>
        </w:numPr>
        <w:rPr>
          <w:rFonts w:eastAsia="Arial" w:cs="Arial"/>
          <w:color w:val="000000" w:themeColor="text1"/>
          <w:sz w:val="20"/>
          <w:szCs w:val="20"/>
        </w:rPr>
      </w:pPr>
      <w:r>
        <w:rPr>
          <w:rFonts w:eastAsia="Arial" w:cs="Arial"/>
          <w:color w:val="000000" w:themeColor="text1"/>
          <w:sz w:val="20"/>
          <w:szCs w:val="20"/>
        </w:rPr>
        <w:t>Dicke nach EN ISO 24346: 2 mm, einschichtig</w:t>
      </w:r>
    </w:p>
    <w:p w14:paraId="21E77E7A" w14:textId="77777777" w:rsidR="009E7EA3" w:rsidRPr="00AF004A" w:rsidRDefault="009E7EA3" w:rsidP="009E7EA3">
      <w:pPr>
        <w:numPr>
          <w:ilvl w:val="0"/>
          <w:numId w:val="5"/>
        </w:numPr>
        <w:rPr>
          <w:rFonts w:eastAsia="Arial" w:cs="Arial"/>
          <w:color w:val="000000" w:themeColor="text1"/>
          <w:sz w:val="20"/>
          <w:szCs w:val="20"/>
        </w:rPr>
      </w:pPr>
      <w:r>
        <w:rPr>
          <w:rFonts w:eastAsia="Arial" w:cs="Arial"/>
          <w:color w:val="000000" w:themeColor="text1"/>
          <w:sz w:val="20"/>
          <w:szCs w:val="20"/>
        </w:rPr>
        <w:t>Nutzschicht mindestens 1 mm gem. EN 1817</w:t>
      </w:r>
    </w:p>
    <w:p w14:paraId="48EBC1B9" w14:textId="77777777" w:rsidR="009E7EA3" w:rsidRDefault="009E7EA3" w:rsidP="009E7EA3">
      <w:pPr>
        <w:numPr>
          <w:ilvl w:val="0"/>
          <w:numId w:val="5"/>
        </w:numPr>
        <w:rPr>
          <w:rFonts w:eastAsia="Arial" w:cs="Arial"/>
          <w:color w:val="000000" w:themeColor="text1"/>
          <w:sz w:val="20"/>
          <w:szCs w:val="20"/>
        </w:rPr>
      </w:pPr>
      <w:r>
        <w:rPr>
          <w:rFonts w:eastAsia="Arial" w:cs="Arial"/>
          <w:color w:val="000000" w:themeColor="text1"/>
          <w:sz w:val="20"/>
          <w:szCs w:val="20"/>
        </w:rPr>
        <w:t>Klassifizierung nach EN ISO 10874 Gewerblich/Industriell: 34/42</w:t>
      </w:r>
    </w:p>
    <w:p w14:paraId="1773A0EA" w14:textId="77777777" w:rsidR="009E7EA3" w:rsidRDefault="009E7EA3" w:rsidP="009E7EA3">
      <w:pPr>
        <w:numPr>
          <w:ilvl w:val="0"/>
          <w:numId w:val="5"/>
        </w:numPr>
        <w:rPr>
          <w:rFonts w:eastAsia="Arial" w:cs="Arial"/>
          <w:color w:val="000000" w:themeColor="text1"/>
          <w:sz w:val="20"/>
          <w:szCs w:val="20"/>
        </w:rPr>
      </w:pPr>
      <w:r w:rsidRPr="00AF004A">
        <w:rPr>
          <w:rFonts w:eastAsia="Arial" w:cs="Arial"/>
          <w:color w:val="000000" w:themeColor="text1"/>
          <w:sz w:val="20"/>
          <w:szCs w:val="20"/>
        </w:rPr>
        <w:t>Trittschallverbesserungsmaß nach ISO 10140-3: 6 dB</w:t>
      </w:r>
    </w:p>
    <w:p w14:paraId="48ED0195" w14:textId="77777777" w:rsidR="00B414AD" w:rsidRPr="00B414AD" w:rsidRDefault="00B414AD" w:rsidP="00B414AD">
      <w:pPr>
        <w:numPr>
          <w:ilvl w:val="0"/>
          <w:numId w:val="5"/>
        </w:numPr>
        <w:rPr>
          <w:rFonts w:eastAsia="Arial" w:cs="Arial"/>
          <w:color w:val="000000" w:themeColor="text1"/>
          <w:sz w:val="20"/>
          <w:szCs w:val="20"/>
        </w:rPr>
      </w:pPr>
      <w:r w:rsidRPr="00B414AD">
        <w:rPr>
          <w:rFonts w:eastAsia="Arial" w:cs="Arial"/>
          <w:color w:val="000000" w:themeColor="text1"/>
          <w:sz w:val="20"/>
          <w:szCs w:val="20"/>
        </w:rPr>
        <w:t>Weitgehend beständig gegen Öle und Fette.</w:t>
      </w:r>
    </w:p>
    <w:p w14:paraId="476298D4" w14:textId="77777777" w:rsidR="00B414AD" w:rsidRPr="00B414AD" w:rsidRDefault="00B414AD" w:rsidP="00B414AD">
      <w:pPr>
        <w:rPr>
          <w:rFonts w:eastAsia="Arial" w:cs="Arial"/>
          <w:color w:val="000000" w:themeColor="text1"/>
          <w:sz w:val="20"/>
          <w:szCs w:val="20"/>
        </w:rPr>
      </w:pPr>
    </w:p>
    <w:p w14:paraId="2C8DE5D8"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Der Belag muss folgende Anforderungen an </w:t>
      </w:r>
      <w:r w:rsidRPr="00B414AD">
        <w:rPr>
          <w:rFonts w:eastAsia="Arial" w:cs="Arial"/>
          <w:color w:val="000000" w:themeColor="text1"/>
          <w:sz w:val="20"/>
          <w:szCs w:val="20"/>
          <w:u w:val="single"/>
        </w:rPr>
        <w:t>Oberflächen (Reinigung / Unterhalt) und Design</w:t>
      </w:r>
      <w:r w:rsidRPr="00B414AD">
        <w:rPr>
          <w:rFonts w:eastAsia="Arial" w:cs="Arial"/>
          <w:color w:val="000000" w:themeColor="text1"/>
          <w:sz w:val="20"/>
          <w:szCs w:val="20"/>
        </w:rPr>
        <w:t xml:space="preserve"> erfüllen:</w:t>
      </w:r>
    </w:p>
    <w:p w14:paraId="4439A7F5" w14:textId="3F06C9EE"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4619DA" w:rsidRPr="004619DA">
        <w:rPr>
          <w:rFonts w:eastAsia="Arial" w:cs="Arial"/>
          <w:color w:val="000000" w:themeColor="text1"/>
          <w:sz w:val="20"/>
          <w:szCs w:val="20"/>
        </w:rPr>
        <w:t xml:space="preserve">Auf Nachfrage sind durch den Hersteller gleich geartete Referenzen dieses Produktes mit einer Nutzungsdauer von mindestens </w:t>
      </w:r>
      <w:r w:rsidR="004619DA">
        <w:rPr>
          <w:rFonts w:eastAsia="Arial" w:cs="Arial"/>
          <w:color w:val="000000" w:themeColor="text1"/>
          <w:sz w:val="20"/>
          <w:szCs w:val="20"/>
        </w:rPr>
        <w:t>15</w:t>
      </w:r>
      <w:r w:rsidR="004619DA" w:rsidRPr="004619DA">
        <w:rPr>
          <w:rFonts w:eastAsia="Arial" w:cs="Arial"/>
          <w:color w:val="000000" w:themeColor="text1"/>
          <w:sz w:val="20"/>
          <w:szCs w:val="20"/>
        </w:rPr>
        <w:t xml:space="preserve"> Jahren zu benennen. Die technische Nutzungsdauer gemäß EPD (ISO 14025) beträgt </w:t>
      </w:r>
      <w:r w:rsidR="004619DA">
        <w:rPr>
          <w:rFonts w:eastAsia="Arial" w:cs="Arial"/>
          <w:color w:val="000000" w:themeColor="text1"/>
          <w:sz w:val="20"/>
          <w:szCs w:val="20"/>
        </w:rPr>
        <w:t>3</w:t>
      </w:r>
      <w:r w:rsidR="004619DA" w:rsidRPr="004619DA">
        <w:rPr>
          <w:rFonts w:eastAsia="Arial" w:cs="Arial"/>
          <w:color w:val="000000" w:themeColor="text1"/>
          <w:sz w:val="20"/>
          <w:szCs w:val="20"/>
        </w:rPr>
        <w:t>0 Jahre.</w:t>
      </w:r>
    </w:p>
    <w:p w14:paraId="72ED2E6E" w14:textId="77777777" w:rsidR="00B414AD" w:rsidRPr="00B414AD" w:rsidRDefault="00B414AD" w:rsidP="00B414AD">
      <w:pPr>
        <w:rPr>
          <w:rFonts w:eastAsia="Arial" w:cs="Arial"/>
          <w:color w:val="000000" w:themeColor="text1"/>
          <w:sz w:val="20"/>
          <w:szCs w:val="20"/>
        </w:rPr>
      </w:pPr>
    </w:p>
    <w:p w14:paraId="103EF266" w14:textId="458BA661"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u w:val="single"/>
        </w:rPr>
        <w:t>Design der Planung:</w:t>
      </w:r>
      <w:r w:rsidRPr="00B414AD">
        <w:rPr>
          <w:rFonts w:eastAsia="Arial" w:cs="Arial"/>
          <w:color w:val="000000" w:themeColor="text1"/>
          <w:sz w:val="20"/>
          <w:szCs w:val="20"/>
        </w:rPr>
        <w:t xml:space="preserve"> Ebene, matte Oberfläche ohne Strukturierung. Einfarbig. Farbe nach Wahl aus dem Standardprogramm.</w:t>
      </w:r>
      <w:r w:rsidR="006A4EF6">
        <w:rPr>
          <w:rFonts w:eastAsia="Arial" w:cs="Arial"/>
          <w:color w:val="000000" w:themeColor="text1"/>
          <w:sz w:val="20"/>
          <w:szCs w:val="20"/>
        </w:rPr>
        <w:t xml:space="preserve"> </w:t>
      </w:r>
      <w:r w:rsidRPr="00B414AD">
        <w:rPr>
          <w:rFonts w:eastAsia="Arial" w:cs="Arial"/>
          <w:color w:val="000000" w:themeColor="text1"/>
          <w:sz w:val="20"/>
          <w:szCs w:val="20"/>
        </w:rPr>
        <w:t>Der Bodenbelag ist unverfugt zu verlegen.</w:t>
      </w:r>
      <w:r w:rsidR="00F724E5">
        <w:rPr>
          <w:rFonts w:eastAsia="Arial" w:cs="Arial"/>
          <w:color w:val="000000" w:themeColor="text1"/>
          <w:sz w:val="20"/>
          <w:szCs w:val="20"/>
        </w:rPr>
        <w:t xml:space="preserve"> </w:t>
      </w:r>
      <w:r w:rsidRPr="00B414AD">
        <w:rPr>
          <w:rFonts w:eastAsia="Arial" w:cs="Arial"/>
          <w:color w:val="000000" w:themeColor="text1"/>
          <w:sz w:val="20"/>
          <w:szCs w:val="20"/>
        </w:rPr>
        <w:t>Bahnen: ~ 1,22 m x 12 m / Fliesen: ~ 610 mm x 610 mm</w:t>
      </w:r>
    </w:p>
    <w:p w14:paraId="59E5E508" w14:textId="77777777" w:rsidR="00B414AD" w:rsidRPr="00B414AD" w:rsidRDefault="00B414AD" w:rsidP="00B414AD">
      <w:pPr>
        <w:rPr>
          <w:rFonts w:eastAsia="Arial" w:cs="Arial"/>
          <w:color w:val="000000" w:themeColor="text1"/>
          <w:sz w:val="20"/>
          <w:szCs w:val="20"/>
        </w:rPr>
      </w:pPr>
    </w:p>
    <w:p w14:paraId="639043AA" w14:textId="77777777" w:rsidR="00B414AD" w:rsidRPr="00B414AD" w:rsidRDefault="00B414AD" w:rsidP="00B414AD">
      <w:pPr>
        <w:rPr>
          <w:rFonts w:eastAsia="Arial" w:cs="Arial"/>
          <w:b/>
          <w:bCs/>
          <w:color w:val="000000" w:themeColor="text1"/>
          <w:sz w:val="20"/>
          <w:szCs w:val="20"/>
        </w:rPr>
      </w:pPr>
      <w:r w:rsidRPr="00B414AD">
        <w:rPr>
          <w:rFonts w:eastAsia="Arial" w:cs="Arial"/>
          <w:b/>
          <w:bCs/>
          <w:color w:val="000000" w:themeColor="text1"/>
          <w:sz w:val="20"/>
          <w:szCs w:val="20"/>
        </w:rPr>
        <w:t>Hersteller / Typ:</w:t>
      </w:r>
    </w:p>
    <w:p w14:paraId="7CF106C7" w14:textId="3159B8B0"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fldChar w:fldCharType="begin"/>
      </w:r>
      <w:r w:rsidRPr="00B414AD">
        <w:rPr>
          <w:rFonts w:eastAsia="Arial" w:cs="Arial"/>
          <w:color w:val="000000" w:themeColor="text1"/>
          <w:sz w:val="20"/>
          <w:szCs w:val="20"/>
        </w:rPr>
        <w:instrText xml:space="preserve"> 2048/0/'/........./' </w:instrText>
      </w:r>
      <w:r w:rsidRPr="00B414AD">
        <w:rPr>
          <w:rFonts w:eastAsia="Arial" w:cs="Arial"/>
          <w:color w:val="000000" w:themeColor="text1"/>
          <w:sz w:val="20"/>
          <w:szCs w:val="20"/>
        </w:rPr>
        <w:fldChar w:fldCharType="separate"/>
      </w:r>
      <w:r w:rsidRPr="00B414AD">
        <w:rPr>
          <w:rFonts w:eastAsia="Arial" w:cs="Arial"/>
          <w:color w:val="000000" w:themeColor="text1"/>
          <w:sz w:val="20"/>
          <w:szCs w:val="20"/>
        </w:rPr>
        <w:t>'.........'</w:t>
      </w:r>
      <w:r w:rsidRPr="00B414AD">
        <w:rPr>
          <w:rFonts w:eastAsia="Arial" w:cs="Arial"/>
          <w:color w:val="000000" w:themeColor="text1"/>
          <w:sz w:val="20"/>
          <w:szCs w:val="20"/>
        </w:rPr>
        <w:fldChar w:fldCharType="end"/>
      </w:r>
    </w:p>
    <w:p w14:paraId="459E0870" w14:textId="77777777"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t>Vollflächig kleben mit lösemittelfreiem und entspr. GEV-EMICODE EC 1 PLUS oder gleichwertig emissionsarmem Dispersionsklebstoff nach Herstellerempfehlung.</w:t>
      </w:r>
    </w:p>
    <w:p w14:paraId="5AB68C2C" w14:textId="77777777" w:rsidR="00B414AD" w:rsidRPr="00B414AD" w:rsidRDefault="00B414AD" w:rsidP="00B414AD">
      <w:pPr>
        <w:rPr>
          <w:rFonts w:eastAsia="Arial" w:cs="Arial"/>
          <w:color w:val="000000" w:themeColor="text1"/>
          <w:sz w:val="20"/>
          <w:szCs w:val="20"/>
        </w:rPr>
      </w:pPr>
    </w:p>
    <w:p w14:paraId="282C6BDF" w14:textId="77777777" w:rsidR="00B414AD" w:rsidRPr="00B414AD" w:rsidRDefault="00B414AD" w:rsidP="00B414AD">
      <w:pPr>
        <w:rPr>
          <w:rFonts w:eastAsia="Arial" w:cs="Arial"/>
          <w:b/>
          <w:bCs/>
          <w:color w:val="000000" w:themeColor="text1"/>
          <w:sz w:val="20"/>
          <w:szCs w:val="20"/>
        </w:rPr>
      </w:pPr>
      <w:r w:rsidRPr="00B414AD">
        <w:rPr>
          <w:rFonts w:eastAsia="Arial" w:cs="Arial"/>
          <w:b/>
          <w:bCs/>
          <w:color w:val="000000" w:themeColor="text1"/>
          <w:sz w:val="20"/>
          <w:szCs w:val="20"/>
        </w:rPr>
        <w:t>Hersteller / Typ:</w:t>
      </w:r>
    </w:p>
    <w:p w14:paraId="01CB4CB4" w14:textId="2F6C93EC" w:rsidR="00B414AD" w:rsidRPr="00B414AD" w:rsidRDefault="00B414AD" w:rsidP="00B414AD">
      <w:pPr>
        <w:rPr>
          <w:rFonts w:eastAsia="Arial" w:cs="Arial"/>
          <w:color w:val="000000" w:themeColor="text1"/>
          <w:sz w:val="20"/>
          <w:szCs w:val="20"/>
        </w:rPr>
      </w:pPr>
      <w:r w:rsidRPr="00B414AD">
        <w:rPr>
          <w:rFonts w:eastAsia="Arial" w:cs="Arial"/>
          <w:color w:val="000000" w:themeColor="text1"/>
          <w:sz w:val="20"/>
          <w:szCs w:val="20"/>
        </w:rPr>
        <w:fldChar w:fldCharType="begin"/>
      </w:r>
      <w:r w:rsidRPr="00B414AD">
        <w:rPr>
          <w:rFonts w:eastAsia="Arial" w:cs="Arial"/>
          <w:color w:val="000000" w:themeColor="text1"/>
          <w:sz w:val="20"/>
          <w:szCs w:val="20"/>
        </w:rPr>
        <w:instrText xml:space="preserve"> 2048/0/'/........./' </w:instrText>
      </w:r>
      <w:r w:rsidRPr="00B414AD">
        <w:rPr>
          <w:rFonts w:eastAsia="Arial" w:cs="Arial"/>
          <w:color w:val="000000" w:themeColor="text1"/>
          <w:sz w:val="20"/>
          <w:szCs w:val="20"/>
        </w:rPr>
        <w:fldChar w:fldCharType="separate"/>
      </w:r>
      <w:r w:rsidRPr="00B414AD">
        <w:rPr>
          <w:rFonts w:eastAsia="Arial" w:cs="Arial"/>
          <w:color w:val="000000" w:themeColor="text1"/>
          <w:sz w:val="20"/>
          <w:szCs w:val="20"/>
        </w:rPr>
        <w:t>'.........'</w:t>
      </w:r>
      <w:r w:rsidRPr="00B414AD">
        <w:rPr>
          <w:rFonts w:eastAsia="Arial" w:cs="Arial"/>
          <w:color w:val="000000" w:themeColor="text1"/>
          <w:sz w:val="20"/>
          <w:szCs w:val="20"/>
        </w:rPr>
        <w:fldChar w:fldCharType="end"/>
      </w:r>
    </w:p>
    <w:sectPr w:rsidR="00B414AD" w:rsidRPr="00B414AD">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83C38" w14:textId="77777777" w:rsidR="00E86CEA" w:rsidRDefault="00E86CEA" w:rsidP="00860702">
      <w:r>
        <w:separator/>
      </w:r>
    </w:p>
  </w:endnote>
  <w:endnote w:type="continuationSeparator" w:id="0">
    <w:p w14:paraId="35252474" w14:textId="77777777" w:rsidR="00E86CEA" w:rsidRDefault="00E86CEA"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51F70" w14:textId="77777777" w:rsidR="00E86CEA" w:rsidRDefault="00E86CEA" w:rsidP="00860702">
      <w:r>
        <w:separator/>
      </w:r>
    </w:p>
  </w:footnote>
  <w:footnote w:type="continuationSeparator" w:id="0">
    <w:p w14:paraId="6EF4DE4D" w14:textId="77777777" w:rsidR="00E86CEA" w:rsidRDefault="00E86CEA"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2030B948" w:rsidR="00860702" w:rsidRDefault="00E00F6E" w:rsidP="00B414AD">
    <w:r w:rsidRPr="0098466F">
      <w:rPr>
        <w:b/>
        <w:color w:val="000000" w:themeColor="text1"/>
        <w:sz w:val="24"/>
      </w:rPr>
      <w:t>nora</w:t>
    </w:r>
    <w:r>
      <w:rPr>
        <w:b/>
        <w:color w:val="000000" w:themeColor="text1"/>
        <w:sz w:val="24"/>
      </w:rPr>
      <w:t>plan</w:t>
    </w:r>
    <w:r w:rsidRPr="0098466F">
      <w:rPr>
        <w:b/>
        <w:color w:val="000000" w:themeColor="text1"/>
        <w:sz w:val="24"/>
        <w:vertAlign w:val="superscript"/>
      </w:rPr>
      <w:t>®</w:t>
    </w:r>
    <w:r w:rsidRPr="0098466F">
      <w:rPr>
        <w:b/>
        <w:color w:val="000000" w:themeColor="text1"/>
        <w:sz w:val="24"/>
      </w:rPr>
      <w:t xml:space="preserve"> </w:t>
    </w:r>
    <w:r w:rsidR="00976740">
      <w:rPr>
        <w:b/>
        <w:color w:val="000000" w:themeColor="text1"/>
        <w:sz w:val="24"/>
      </w:rPr>
      <w:t>uni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572734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35793"/>
    <w:rsid w:val="00044529"/>
    <w:rsid w:val="00050D71"/>
    <w:rsid w:val="00070CCE"/>
    <w:rsid w:val="00175A93"/>
    <w:rsid w:val="001F61B5"/>
    <w:rsid w:val="00246790"/>
    <w:rsid w:val="002E21A9"/>
    <w:rsid w:val="00314F6D"/>
    <w:rsid w:val="00325C62"/>
    <w:rsid w:val="00383548"/>
    <w:rsid w:val="0043210F"/>
    <w:rsid w:val="004427A3"/>
    <w:rsid w:val="004619DA"/>
    <w:rsid w:val="004620CD"/>
    <w:rsid w:val="005960C6"/>
    <w:rsid w:val="005C1411"/>
    <w:rsid w:val="005C78D1"/>
    <w:rsid w:val="0063224E"/>
    <w:rsid w:val="006475E6"/>
    <w:rsid w:val="00655125"/>
    <w:rsid w:val="00655C1A"/>
    <w:rsid w:val="0069404F"/>
    <w:rsid w:val="006A4EF6"/>
    <w:rsid w:val="006C32B3"/>
    <w:rsid w:val="006D47BA"/>
    <w:rsid w:val="00712594"/>
    <w:rsid w:val="007408CC"/>
    <w:rsid w:val="00766035"/>
    <w:rsid w:val="007B5674"/>
    <w:rsid w:val="00847BD7"/>
    <w:rsid w:val="00860702"/>
    <w:rsid w:val="008A435F"/>
    <w:rsid w:val="008B75A1"/>
    <w:rsid w:val="008E23DB"/>
    <w:rsid w:val="009344A5"/>
    <w:rsid w:val="00950847"/>
    <w:rsid w:val="00976740"/>
    <w:rsid w:val="009E7EA3"/>
    <w:rsid w:val="00A63FEA"/>
    <w:rsid w:val="00AF004A"/>
    <w:rsid w:val="00B414AD"/>
    <w:rsid w:val="00B50994"/>
    <w:rsid w:val="00BA1838"/>
    <w:rsid w:val="00C02B33"/>
    <w:rsid w:val="00C4030C"/>
    <w:rsid w:val="00C73070"/>
    <w:rsid w:val="00CD7A03"/>
    <w:rsid w:val="00D01C71"/>
    <w:rsid w:val="00D060BA"/>
    <w:rsid w:val="00D6188E"/>
    <w:rsid w:val="00E00F6E"/>
    <w:rsid w:val="00E82C26"/>
    <w:rsid w:val="00E86CEA"/>
    <w:rsid w:val="00F55059"/>
    <w:rsid w:val="00F57D38"/>
    <w:rsid w:val="00F666D9"/>
    <w:rsid w:val="00F724E5"/>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133439">
      <w:bodyDiv w:val="1"/>
      <w:marLeft w:val="0"/>
      <w:marRight w:val="0"/>
      <w:marTop w:val="0"/>
      <w:marBottom w:val="0"/>
      <w:divBdr>
        <w:top w:val="none" w:sz="0" w:space="0" w:color="auto"/>
        <w:left w:val="none" w:sz="0" w:space="0" w:color="auto"/>
        <w:bottom w:val="none" w:sz="0" w:space="0" w:color="auto"/>
        <w:right w:val="none" w:sz="0" w:space="0" w:color="auto"/>
      </w:divBdr>
    </w:div>
    <w:div w:id="14936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315D01-6FBC-4320-9EA1-1E44CB1A6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88CC1-67F7-4C05-BC95-9FAB895A02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2852</Characters>
  <Application>Microsoft Office Word</Application>
  <DocSecurity>0</DocSecurity>
  <Lines>23</Lines>
  <Paragraphs>6</Paragraphs>
  <ScaleCrop>false</ScaleCrop>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17</cp:revision>
  <dcterms:created xsi:type="dcterms:W3CDTF">2024-03-21T13:45:00Z</dcterms:created>
  <dcterms:modified xsi:type="dcterms:W3CDTF">2024-09-27T08:57:00Z</dcterms:modified>
</cp:coreProperties>
</file>