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7BB69" w14:textId="36EA09D2"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Liefern und Verlegen von beschichtungs- und lackfreiem Bodenbelag aus Kautschuk gemäß Anforderungen nach EN 1816.</w:t>
      </w:r>
    </w:p>
    <w:p w14:paraId="5DED8548" w14:textId="77777777" w:rsidR="00E037A1" w:rsidRPr="00E037A1" w:rsidRDefault="00E037A1" w:rsidP="00E037A1">
      <w:pPr>
        <w:rPr>
          <w:rFonts w:eastAsia="Arial" w:cs="Arial"/>
          <w:color w:val="000000" w:themeColor="text1"/>
          <w:sz w:val="20"/>
          <w:szCs w:val="20"/>
        </w:rPr>
      </w:pPr>
    </w:p>
    <w:p w14:paraId="7C1F08B3" w14:textId="77777777"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 xml:space="preserve">Der Belag muss zum Nachweis der Erfüllung geforderter Merkmale in Bezug auf </w:t>
      </w:r>
      <w:r w:rsidRPr="00E037A1">
        <w:rPr>
          <w:rFonts w:eastAsia="Arial" w:cs="Arial"/>
          <w:color w:val="000000" w:themeColor="text1"/>
          <w:sz w:val="20"/>
          <w:szCs w:val="20"/>
          <w:u w:val="single"/>
        </w:rPr>
        <w:t>Umwelt und Nachhaltigkeit</w:t>
      </w:r>
      <w:r w:rsidRPr="00E037A1">
        <w:rPr>
          <w:rFonts w:eastAsia="Arial" w:cs="Arial"/>
          <w:color w:val="000000" w:themeColor="text1"/>
          <w:sz w:val="20"/>
          <w:szCs w:val="20"/>
        </w:rPr>
        <w:t xml:space="preserve"> die folgenden </w:t>
      </w:r>
      <w:r w:rsidRPr="00E037A1">
        <w:rPr>
          <w:rFonts w:eastAsia="Arial" w:cs="Arial"/>
          <w:color w:val="000000" w:themeColor="text1"/>
          <w:sz w:val="20"/>
          <w:szCs w:val="20"/>
          <w:u w:val="single"/>
        </w:rPr>
        <w:t>Gütezeichen</w:t>
      </w:r>
      <w:r w:rsidRPr="00E037A1">
        <w:rPr>
          <w:rFonts w:eastAsia="Arial" w:cs="Arial"/>
          <w:color w:val="000000" w:themeColor="text1"/>
          <w:sz w:val="20"/>
          <w:szCs w:val="20"/>
        </w:rPr>
        <w:t xml:space="preserve"> aufweisen:</w:t>
      </w:r>
    </w:p>
    <w:p w14:paraId="4D9DAA4C" w14:textId="77777777" w:rsidR="00E037A1" w:rsidRPr="00E037A1" w:rsidRDefault="00E037A1" w:rsidP="00E037A1">
      <w:pPr>
        <w:numPr>
          <w:ilvl w:val="0"/>
          <w:numId w:val="3"/>
        </w:numPr>
        <w:rPr>
          <w:rFonts w:eastAsia="Arial" w:cs="Arial"/>
          <w:b/>
          <w:bCs/>
          <w:color w:val="000000" w:themeColor="text1"/>
          <w:sz w:val="20"/>
          <w:szCs w:val="20"/>
        </w:rPr>
      </w:pPr>
      <w:r w:rsidRPr="1F16B7B6">
        <w:rPr>
          <w:rFonts w:eastAsia="Arial" w:cs="Arial"/>
          <w:color w:val="000000" w:themeColor="text1"/>
          <w:sz w:val="20"/>
          <w:szCs w:val="20"/>
        </w:rPr>
        <w:t>Emissionsanforderungen der DE-UZ 120</w:t>
      </w:r>
    </w:p>
    <w:p w14:paraId="7874AF81" w14:textId="5C8A8EBB" w:rsidR="21284AA6" w:rsidRDefault="21284AA6" w:rsidP="1F16B7B6">
      <w:pPr>
        <w:numPr>
          <w:ilvl w:val="0"/>
          <w:numId w:val="3"/>
        </w:numPr>
        <w:rPr>
          <w:rFonts w:eastAsia="Arial" w:cs="Arial"/>
          <w:sz w:val="20"/>
          <w:szCs w:val="20"/>
        </w:rPr>
      </w:pPr>
      <w:r w:rsidRPr="1F16B7B6">
        <w:rPr>
          <w:rFonts w:eastAsia="Arial" w:cs="Arial"/>
          <w:color w:val="000000" w:themeColor="text1"/>
          <w:sz w:val="20"/>
          <w:szCs w:val="20"/>
        </w:rPr>
        <w:t>Indoor Air Comfort Gold Zertifizierung</w:t>
      </w:r>
    </w:p>
    <w:p w14:paraId="349AF569" w14:textId="77777777" w:rsidR="00E037A1" w:rsidRPr="00E037A1" w:rsidRDefault="00E037A1" w:rsidP="00E037A1">
      <w:pPr>
        <w:numPr>
          <w:ilvl w:val="0"/>
          <w:numId w:val="3"/>
        </w:numPr>
        <w:rPr>
          <w:rFonts w:eastAsia="Arial" w:cs="Arial"/>
          <w:color w:val="000000" w:themeColor="text1"/>
          <w:sz w:val="20"/>
          <w:szCs w:val="20"/>
        </w:rPr>
      </w:pPr>
      <w:r w:rsidRPr="00E037A1">
        <w:rPr>
          <w:rFonts w:eastAsia="Arial" w:cs="Arial"/>
          <w:color w:val="000000" w:themeColor="text1"/>
          <w:sz w:val="20"/>
          <w:szCs w:val="20"/>
        </w:rPr>
        <w:t xml:space="preserve">Klassifizierung nach Minergie-Eco: </w:t>
      </w:r>
      <w:proofErr w:type="spellStart"/>
      <w:r w:rsidRPr="00E037A1">
        <w:rPr>
          <w:rFonts w:eastAsia="Arial" w:cs="Arial"/>
          <w:color w:val="000000" w:themeColor="text1"/>
          <w:sz w:val="20"/>
          <w:szCs w:val="20"/>
        </w:rPr>
        <w:t>eco</w:t>
      </w:r>
      <w:proofErr w:type="spellEnd"/>
      <w:r w:rsidRPr="00E037A1">
        <w:rPr>
          <w:rFonts w:eastAsia="Arial" w:cs="Arial"/>
          <w:color w:val="000000" w:themeColor="text1"/>
          <w:sz w:val="20"/>
          <w:szCs w:val="20"/>
        </w:rPr>
        <w:t xml:space="preserve"> Basis</w:t>
      </w:r>
    </w:p>
    <w:p w14:paraId="37C581C8" w14:textId="77777777"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F1097D2" w14:textId="77777777" w:rsidR="00E037A1" w:rsidRPr="00E037A1" w:rsidRDefault="00E037A1" w:rsidP="00E037A1">
      <w:pPr>
        <w:rPr>
          <w:rFonts w:eastAsia="Arial" w:cs="Arial"/>
          <w:color w:val="000000" w:themeColor="text1"/>
          <w:sz w:val="20"/>
          <w:szCs w:val="20"/>
        </w:rPr>
      </w:pPr>
    </w:p>
    <w:p w14:paraId="2A9D15AD" w14:textId="77777777"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Weitere Anforderungen in Bezug auf</w:t>
      </w:r>
      <w:r w:rsidRPr="00E037A1">
        <w:rPr>
          <w:rFonts w:eastAsia="Arial" w:cs="Arial"/>
          <w:color w:val="000000" w:themeColor="text1"/>
          <w:sz w:val="20"/>
          <w:szCs w:val="20"/>
          <w:u w:val="single"/>
        </w:rPr>
        <w:t xml:space="preserve"> Umwelt und Nachhaltigkeit</w:t>
      </w:r>
      <w:r w:rsidRPr="00E037A1">
        <w:rPr>
          <w:rFonts w:eastAsia="Arial" w:cs="Arial"/>
          <w:color w:val="000000" w:themeColor="text1"/>
          <w:sz w:val="20"/>
          <w:szCs w:val="20"/>
        </w:rPr>
        <w:t>:</w:t>
      </w:r>
    </w:p>
    <w:p w14:paraId="67556523" w14:textId="77777777" w:rsidR="00E037A1" w:rsidRDefault="00E037A1" w:rsidP="00E037A1">
      <w:pPr>
        <w:numPr>
          <w:ilvl w:val="0"/>
          <w:numId w:val="3"/>
        </w:numPr>
        <w:rPr>
          <w:rFonts w:eastAsia="Arial" w:cs="Arial"/>
          <w:color w:val="000000" w:themeColor="text1"/>
          <w:sz w:val="20"/>
          <w:szCs w:val="20"/>
        </w:rPr>
      </w:pPr>
      <w:r w:rsidRPr="00E037A1">
        <w:rPr>
          <w:rFonts w:eastAsia="Arial" w:cs="Arial"/>
          <w:color w:val="000000" w:themeColor="text1"/>
          <w:sz w:val="20"/>
          <w:szCs w:val="20"/>
        </w:rPr>
        <w:t>Produktspezifische Umwelt-Produktdeklaration (EPD) nach ISO 14025</w:t>
      </w:r>
    </w:p>
    <w:p w14:paraId="70A36C38" w14:textId="4560C078" w:rsidR="002D5A6A" w:rsidRPr="00E037A1" w:rsidRDefault="002D5A6A" w:rsidP="00E037A1">
      <w:pPr>
        <w:numPr>
          <w:ilvl w:val="0"/>
          <w:numId w:val="3"/>
        </w:numPr>
        <w:rPr>
          <w:rFonts w:eastAsia="Arial" w:cs="Arial"/>
          <w:color w:val="000000" w:themeColor="text1"/>
          <w:sz w:val="20"/>
          <w:szCs w:val="20"/>
        </w:rPr>
      </w:pPr>
      <w:r>
        <w:rPr>
          <w:color w:val="000000"/>
          <w:sz w:val="20"/>
          <w:szCs w:val="20"/>
        </w:rPr>
        <w:t>Recycelter Anteil: ~ 29%</w:t>
      </w:r>
    </w:p>
    <w:p w14:paraId="5215E101" w14:textId="77777777"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 xml:space="preserve"> </w:t>
      </w:r>
    </w:p>
    <w:p w14:paraId="2C65D5C8" w14:textId="77777777"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 xml:space="preserve">Die nachstehenden </w:t>
      </w:r>
      <w:r w:rsidRPr="00E037A1">
        <w:rPr>
          <w:rFonts w:eastAsia="Arial" w:cs="Arial"/>
          <w:color w:val="000000" w:themeColor="text1"/>
          <w:sz w:val="20"/>
          <w:szCs w:val="20"/>
          <w:u w:val="single"/>
        </w:rPr>
        <w:t>technischen Anforderungen</w:t>
      </w:r>
      <w:r w:rsidRPr="00E037A1">
        <w:rPr>
          <w:rFonts w:eastAsia="Arial" w:cs="Arial"/>
          <w:color w:val="000000" w:themeColor="text1"/>
          <w:sz w:val="20"/>
          <w:szCs w:val="20"/>
        </w:rPr>
        <w:t xml:space="preserve"> (gemittelte Prüfwerte der laufenden Produktion) sind einzuhalten und nach Aufforderung zu belegen:</w:t>
      </w:r>
    </w:p>
    <w:p w14:paraId="59C71B24" w14:textId="77777777" w:rsidR="00E037A1" w:rsidRPr="00E037A1" w:rsidRDefault="00E037A1" w:rsidP="00E037A1">
      <w:pPr>
        <w:numPr>
          <w:ilvl w:val="0"/>
          <w:numId w:val="3"/>
        </w:numPr>
        <w:rPr>
          <w:rFonts w:eastAsia="Arial" w:cs="Arial"/>
          <w:color w:val="000000" w:themeColor="text1"/>
          <w:sz w:val="20"/>
          <w:szCs w:val="20"/>
        </w:rPr>
      </w:pPr>
      <w:r w:rsidRPr="00E037A1">
        <w:rPr>
          <w:rFonts w:eastAsia="Arial" w:cs="Arial"/>
          <w:color w:val="000000" w:themeColor="text1"/>
          <w:sz w:val="20"/>
          <w:szCs w:val="20"/>
        </w:rPr>
        <w:t>Brandverhalten nach EN 13501-1: Bfl-s1, verklebt auf mineralischem Untergrund.</w:t>
      </w:r>
    </w:p>
    <w:p w14:paraId="46692AD7" w14:textId="77777777" w:rsidR="00E037A1" w:rsidRPr="00E037A1" w:rsidRDefault="00E037A1" w:rsidP="00E037A1">
      <w:pPr>
        <w:numPr>
          <w:ilvl w:val="0"/>
          <w:numId w:val="3"/>
        </w:numPr>
        <w:rPr>
          <w:rFonts w:eastAsia="Arial" w:cs="Arial"/>
          <w:color w:val="000000" w:themeColor="text1"/>
          <w:sz w:val="20"/>
          <w:szCs w:val="20"/>
        </w:rPr>
      </w:pPr>
      <w:r w:rsidRPr="00E037A1">
        <w:rPr>
          <w:rFonts w:eastAsia="Arial" w:cs="Arial"/>
          <w:color w:val="000000" w:themeColor="text1"/>
          <w:sz w:val="20"/>
          <w:szCs w:val="20"/>
        </w:rPr>
        <w:t>Brandtoxikologisch unbedenklich nach DIN 53436</w:t>
      </w:r>
    </w:p>
    <w:p w14:paraId="4B9D501F" w14:textId="77777777" w:rsidR="00E037A1" w:rsidRPr="00E037A1" w:rsidRDefault="00E037A1" w:rsidP="00E037A1">
      <w:pPr>
        <w:numPr>
          <w:ilvl w:val="0"/>
          <w:numId w:val="3"/>
        </w:numPr>
        <w:rPr>
          <w:rFonts w:eastAsia="Arial" w:cs="Arial"/>
          <w:color w:val="000000" w:themeColor="text1"/>
          <w:sz w:val="20"/>
          <w:szCs w:val="20"/>
        </w:rPr>
      </w:pPr>
      <w:r w:rsidRPr="00E037A1">
        <w:rPr>
          <w:rFonts w:eastAsia="Arial" w:cs="Arial"/>
          <w:color w:val="000000" w:themeColor="text1"/>
          <w:sz w:val="20"/>
          <w:szCs w:val="20"/>
        </w:rPr>
        <w:t>Frei von chlorhaltigen Polymeren und potenziell allergieauslösenden Duftstoffen.</w:t>
      </w:r>
    </w:p>
    <w:p w14:paraId="6D17A32E" w14:textId="77777777" w:rsidR="00E037A1" w:rsidRPr="00E037A1" w:rsidRDefault="00E037A1" w:rsidP="00E037A1">
      <w:pPr>
        <w:numPr>
          <w:ilvl w:val="0"/>
          <w:numId w:val="3"/>
        </w:numPr>
        <w:rPr>
          <w:rFonts w:eastAsia="Arial" w:cs="Arial"/>
          <w:color w:val="000000" w:themeColor="text1"/>
          <w:sz w:val="20"/>
          <w:szCs w:val="20"/>
        </w:rPr>
      </w:pPr>
      <w:r w:rsidRPr="00E037A1">
        <w:rPr>
          <w:rFonts w:eastAsia="Arial" w:cs="Arial"/>
          <w:color w:val="000000" w:themeColor="text1"/>
          <w:sz w:val="20"/>
          <w:szCs w:val="20"/>
        </w:rPr>
        <w:t>Elektrostatisches Verhalten beim Begehen nach EN 1815: antistatisch, Aufladung &lt; 2 kV</w:t>
      </w:r>
    </w:p>
    <w:p w14:paraId="3EDC0775" w14:textId="77777777" w:rsidR="00E037A1" w:rsidRPr="00E037A1" w:rsidRDefault="00E037A1" w:rsidP="00E037A1">
      <w:pPr>
        <w:numPr>
          <w:ilvl w:val="0"/>
          <w:numId w:val="3"/>
        </w:numPr>
        <w:rPr>
          <w:rFonts w:eastAsia="Arial" w:cs="Arial"/>
          <w:color w:val="000000" w:themeColor="text1"/>
          <w:sz w:val="20"/>
          <w:szCs w:val="20"/>
        </w:rPr>
      </w:pPr>
      <w:r w:rsidRPr="00E037A1">
        <w:rPr>
          <w:rFonts w:eastAsia="Arial" w:cs="Arial"/>
          <w:color w:val="000000" w:themeColor="text1"/>
          <w:sz w:val="20"/>
          <w:szCs w:val="20"/>
        </w:rPr>
        <w:t>Abrieb nach ISO 4649, mittlerer Volumenverlust bei 5 N Belastung: 130 mm³</w:t>
      </w:r>
    </w:p>
    <w:p w14:paraId="1A16F523" w14:textId="77777777" w:rsidR="00E037A1" w:rsidRPr="00E037A1" w:rsidRDefault="00E037A1" w:rsidP="00E037A1">
      <w:pPr>
        <w:numPr>
          <w:ilvl w:val="0"/>
          <w:numId w:val="3"/>
        </w:numPr>
        <w:rPr>
          <w:rFonts w:eastAsia="Arial" w:cs="Arial"/>
          <w:color w:val="000000" w:themeColor="text1"/>
          <w:sz w:val="20"/>
          <w:szCs w:val="20"/>
        </w:rPr>
      </w:pPr>
      <w:r w:rsidRPr="00E037A1">
        <w:rPr>
          <w:rFonts w:eastAsia="Arial" w:cs="Arial"/>
          <w:color w:val="000000" w:themeColor="text1"/>
          <w:sz w:val="20"/>
          <w:szCs w:val="20"/>
        </w:rPr>
        <w:t>Rutschsicherheitseinstufung nach EN 16165: R9</w:t>
      </w:r>
    </w:p>
    <w:p w14:paraId="7DC70D30" w14:textId="77777777" w:rsidR="00E037A1" w:rsidRPr="00E037A1" w:rsidRDefault="00E037A1" w:rsidP="00E037A1">
      <w:pPr>
        <w:numPr>
          <w:ilvl w:val="0"/>
          <w:numId w:val="3"/>
        </w:numPr>
        <w:rPr>
          <w:rFonts w:eastAsia="Arial" w:cs="Arial"/>
          <w:color w:val="000000" w:themeColor="text1"/>
          <w:sz w:val="20"/>
          <w:szCs w:val="20"/>
        </w:rPr>
      </w:pPr>
      <w:r w:rsidRPr="00E037A1">
        <w:rPr>
          <w:rFonts w:eastAsia="Arial" w:cs="Arial"/>
          <w:color w:val="000000" w:themeColor="text1"/>
          <w:sz w:val="20"/>
          <w:szCs w:val="20"/>
        </w:rPr>
        <w:t>Für Fußbodenheizung nach EN 1264-2 bis max. 35° C geeignet.</w:t>
      </w:r>
    </w:p>
    <w:p w14:paraId="5851E398" w14:textId="77777777" w:rsidR="00E037A1" w:rsidRPr="00E037A1" w:rsidRDefault="00E037A1" w:rsidP="00E037A1">
      <w:pPr>
        <w:numPr>
          <w:ilvl w:val="0"/>
          <w:numId w:val="3"/>
        </w:numPr>
        <w:rPr>
          <w:rFonts w:eastAsia="Arial" w:cs="Arial"/>
          <w:color w:val="000000" w:themeColor="text1"/>
          <w:sz w:val="20"/>
          <w:szCs w:val="20"/>
        </w:rPr>
      </w:pPr>
      <w:r w:rsidRPr="00E037A1">
        <w:rPr>
          <w:rFonts w:eastAsia="Arial" w:cs="Arial"/>
          <w:color w:val="000000" w:themeColor="text1"/>
          <w:sz w:val="20"/>
          <w:szCs w:val="20"/>
        </w:rPr>
        <w:t>Weitgehend beständig gegen Öle und Fette.</w:t>
      </w:r>
    </w:p>
    <w:p w14:paraId="5895337B" w14:textId="77777777" w:rsidR="00E037A1" w:rsidRPr="00E037A1" w:rsidRDefault="00E037A1" w:rsidP="00E037A1">
      <w:pPr>
        <w:numPr>
          <w:ilvl w:val="0"/>
          <w:numId w:val="3"/>
        </w:numPr>
        <w:rPr>
          <w:rFonts w:eastAsia="Arial" w:cs="Arial"/>
          <w:color w:val="000000" w:themeColor="text1"/>
          <w:sz w:val="20"/>
          <w:szCs w:val="20"/>
        </w:rPr>
      </w:pPr>
      <w:r w:rsidRPr="00E037A1">
        <w:rPr>
          <w:rFonts w:eastAsia="Arial" w:cs="Arial"/>
          <w:color w:val="000000" w:themeColor="text1"/>
          <w:sz w:val="20"/>
          <w:szCs w:val="20"/>
        </w:rPr>
        <w:t>4,0 mm Gesamtdicke, Verbundbelag mit Nutzschicht aus Kautschuk und Schaumunterteil</w:t>
      </w:r>
    </w:p>
    <w:p w14:paraId="6EE4D9C9" w14:textId="77777777" w:rsidR="00E037A1" w:rsidRPr="00E037A1" w:rsidRDefault="00E037A1" w:rsidP="00E037A1">
      <w:pPr>
        <w:numPr>
          <w:ilvl w:val="0"/>
          <w:numId w:val="3"/>
        </w:numPr>
        <w:rPr>
          <w:rFonts w:eastAsia="Arial" w:cs="Arial"/>
          <w:color w:val="000000" w:themeColor="text1"/>
          <w:sz w:val="20"/>
          <w:szCs w:val="20"/>
        </w:rPr>
      </w:pPr>
      <w:r w:rsidRPr="00E037A1">
        <w:rPr>
          <w:rFonts w:eastAsia="Arial" w:cs="Arial"/>
          <w:color w:val="000000" w:themeColor="text1"/>
          <w:sz w:val="20"/>
          <w:szCs w:val="20"/>
        </w:rPr>
        <w:t>Trittschallverbesserungsmaß nach ISO 10140-3: 20 dB</w:t>
      </w:r>
    </w:p>
    <w:p w14:paraId="5C83E7A2" w14:textId="77777777" w:rsidR="00E037A1" w:rsidRPr="00E037A1" w:rsidRDefault="00E037A1" w:rsidP="00E037A1">
      <w:pPr>
        <w:rPr>
          <w:rFonts w:eastAsia="Arial" w:cs="Arial"/>
          <w:color w:val="000000" w:themeColor="text1"/>
          <w:sz w:val="20"/>
          <w:szCs w:val="20"/>
        </w:rPr>
      </w:pPr>
    </w:p>
    <w:p w14:paraId="4B5A162E" w14:textId="601540FB"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 xml:space="preserve">Der Belag muss folgende Anforderungen an </w:t>
      </w:r>
      <w:r w:rsidRPr="00E037A1">
        <w:rPr>
          <w:rFonts w:eastAsia="Arial" w:cs="Arial"/>
          <w:color w:val="000000" w:themeColor="text1"/>
          <w:sz w:val="20"/>
          <w:szCs w:val="20"/>
          <w:u w:val="single"/>
        </w:rPr>
        <w:t>Oberflächen (Reinigung / Unterhalt) und Design</w:t>
      </w:r>
      <w:r w:rsidRPr="00E037A1">
        <w:rPr>
          <w:rFonts w:eastAsia="Arial" w:cs="Arial"/>
          <w:color w:val="000000" w:themeColor="text1"/>
          <w:sz w:val="20"/>
          <w:szCs w:val="20"/>
        </w:rPr>
        <w:t xml:space="preserve"> erfüllen:</w:t>
      </w:r>
    </w:p>
    <w:p w14:paraId="76BA5089" w14:textId="01217D6F"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BC4BC1">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64B09A71" w14:textId="77777777" w:rsidR="00E037A1" w:rsidRPr="00E037A1" w:rsidRDefault="00E037A1" w:rsidP="00E037A1">
      <w:pPr>
        <w:rPr>
          <w:rFonts w:eastAsia="Arial" w:cs="Arial"/>
          <w:color w:val="000000" w:themeColor="text1"/>
          <w:sz w:val="20"/>
          <w:szCs w:val="20"/>
        </w:rPr>
      </w:pPr>
    </w:p>
    <w:p w14:paraId="3B895AC5" w14:textId="550F9B3D"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u w:val="single"/>
        </w:rPr>
        <w:t>Design der Planung:</w:t>
      </w:r>
      <w:r w:rsidRPr="00E037A1">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6773E3">
        <w:rPr>
          <w:rFonts w:eastAsia="Arial" w:cs="Arial"/>
          <w:color w:val="000000" w:themeColor="text1"/>
          <w:sz w:val="20"/>
          <w:szCs w:val="20"/>
        </w:rPr>
        <w:t xml:space="preserve"> </w:t>
      </w:r>
      <w:r w:rsidRPr="00E037A1">
        <w:rPr>
          <w:rFonts w:eastAsia="Arial" w:cs="Arial"/>
          <w:color w:val="000000" w:themeColor="text1"/>
          <w:sz w:val="20"/>
          <w:szCs w:val="20"/>
        </w:rPr>
        <w:t>Der Bodenbelag ist verfugt zu verlegen.</w:t>
      </w:r>
    </w:p>
    <w:p w14:paraId="1F6C1228" w14:textId="77777777"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Bahnen: ~ 1,22 m x 12 m</w:t>
      </w:r>
    </w:p>
    <w:p w14:paraId="1001532A" w14:textId="77777777" w:rsidR="00E037A1" w:rsidRPr="00E037A1" w:rsidRDefault="00E037A1" w:rsidP="00E037A1">
      <w:pPr>
        <w:rPr>
          <w:rFonts w:eastAsia="Arial" w:cs="Arial"/>
          <w:color w:val="000000" w:themeColor="text1"/>
          <w:sz w:val="20"/>
          <w:szCs w:val="20"/>
        </w:rPr>
      </w:pPr>
    </w:p>
    <w:p w14:paraId="1DE02270" w14:textId="77777777" w:rsidR="00E037A1" w:rsidRPr="00E037A1" w:rsidRDefault="00E037A1" w:rsidP="00E037A1">
      <w:pPr>
        <w:rPr>
          <w:rFonts w:eastAsia="Arial" w:cs="Arial"/>
          <w:b/>
          <w:bCs/>
          <w:color w:val="000000" w:themeColor="text1"/>
          <w:sz w:val="20"/>
          <w:szCs w:val="20"/>
        </w:rPr>
      </w:pPr>
      <w:r w:rsidRPr="00E037A1">
        <w:rPr>
          <w:rFonts w:eastAsia="Arial" w:cs="Arial"/>
          <w:b/>
          <w:bCs/>
          <w:color w:val="000000" w:themeColor="text1"/>
          <w:sz w:val="20"/>
          <w:szCs w:val="20"/>
        </w:rPr>
        <w:t>Hersteller / Typ:</w:t>
      </w:r>
    </w:p>
    <w:p w14:paraId="25D7C64C" w14:textId="13AA65F8"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fldChar w:fldCharType="begin"/>
      </w:r>
      <w:r w:rsidRPr="00E037A1">
        <w:rPr>
          <w:rFonts w:eastAsia="Arial" w:cs="Arial"/>
          <w:color w:val="000000" w:themeColor="text1"/>
          <w:sz w:val="20"/>
          <w:szCs w:val="20"/>
        </w:rPr>
        <w:instrText xml:space="preserve"> 2048/0/'/........./' </w:instrText>
      </w:r>
      <w:r w:rsidRPr="00E037A1">
        <w:rPr>
          <w:rFonts w:eastAsia="Arial" w:cs="Arial"/>
          <w:color w:val="000000" w:themeColor="text1"/>
          <w:sz w:val="20"/>
          <w:szCs w:val="20"/>
        </w:rPr>
        <w:fldChar w:fldCharType="separate"/>
      </w:r>
      <w:r w:rsidRPr="00E037A1">
        <w:rPr>
          <w:rFonts w:eastAsia="Arial" w:cs="Arial"/>
          <w:color w:val="000000" w:themeColor="text1"/>
          <w:sz w:val="20"/>
          <w:szCs w:val="20"/>
        </w:rPr>
        <w:t>'.........'</w:t>
      </w:r>
      <w:r w:rsidRPr="00E037A1">
        <w:rPr>
          <w:rFonts w:eastAsia="Arial" w:cs="Arial"/>
          <w:color w:val="000000" w:themeColor="text1"/>
          <w:sz w:val="20"/>
          <w:szCs w:val="20"/>
        </w:rPr>
        <w:fldChar w:fldCharType="end"/>
      </w:r>
    </w:p>
    <w:p w14:paraId="61DF0F59" w14:textId="77777777"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(vom Bieter einzutragen)</w:t>
      </w:r>
    </w:p>
    <w:p w14:paraId="455CBCF2" w14:textId="77777777" w:rsidR="00E037A1" w:rsidRPr="00E037A1" w:rsidRDefault="00E037A1" w:rsidP="00E037A1">
      <w:pPr>
        <w:rPr>
          <w:rFonts w:eastAsia="Arial" w:cs="Arial"/>
          <w:color w:val="000000" w:themeColor="text1"/>
          <w:sz w:val="20"/>
          <w:szCs w:val="20"/>
        </w:rPr>
      </w:pPr>
    </w:p>
    <w:p w14:paraId="11C9742C" w14:textId="77777777"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Vollflächig kleben mit lösemittelfreiem und entspr. GEV-EMICODE EC 1 PLUS oder gleichwertig emissionsarmem Dispersionsklebstoff nach Herstellerempfehlung.</w:t>
      </w:r>
    </w:p>
    <w:p w14:paraId="787A70CE" w14:textId="77777777" w:rsidR="00E037A1" w:rsidRPr="00E037A1" w:rsidRDefault="00E037A1" w:rsidP="00E037A1">
      <w:pPr>
        <w:rPr>
          <w:rFonts w:eastAsia="Arial" w:cs="Arial"/>
          <w:color w:val="000000" w:themeColor="text1"/>
          <w:sz w:val="20"/>
          <w:szCs w:val="20"/>
        </w:rPr>
      </w:pPr>
    </w:p>
    <w:p w14:paraId="0C469137" w14:textId="77777777" w:rsidR="00E037A1" w:rsidRPr="00E037A1" w:rsidRDefault="00E037A1" w:rsidP="00E037A1">
      <w:pPr>
        <w:rPr>
          <w:rFonts w:eastAsia="Arial" w:cs="Arial"/>
          <w:b/>
          <w:bCs/>
          <w:color w:val="000000" w:themeColor="text1"/>
          <w:sz w:val="20"/>
          <w:szCs w:val="20"/>
        </w:rPr>
      </w:pPr>
      <w:r w:rsidRPr="00E037A1">
        <w:rPr>
          <w:rFonts w:eastAsia="Arial" w:cs="Arial"/>
          <w:b/>
          <w:bCs/>
          <w:color w:val="000000" w:themeColor="text1"/>
          <w:sz w:val="20"/>
          <w:szCs w:val="20"/>
        </w:rPr>
        <w:t>Hersteller / Typ:</w:t>
      </w:r>
    </w:p>
    <w:p w14:paraId="79453C8D" w14:textId="5126E6ED"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fldChar w:fldCharType="begin"/>
      </w:r>
      <w:r w:rsidRPr="00E037A1">
        <w:rPr>
          <w:rFonts w:eastAsia="Arial" w:cs="Arial"/>
          <w:color w:val="000000" w:themeColor="text1"/>
          <w:sz w:val="20"/>
          <w:szCs w:val="20"/>
        </w:rPr>
        <w:instrText xml:space="preserve"> 2048/0/'/........./' </w:instrText>
      </w:r>
      <w:r w:rsidRPr="00E037A1">
        <w:rPr>
          <w:rFonts w:eastAsia="Arial" w:cs="Arial"/>
          <w:color w:val="000000" w:themeColor="text1"/>
          <w:sz w:val="20"/>
          <w:szCs w:val="20"/>
        </w:rPr>
        <w:fldChar w:fldCharType="separate"/>
      </w:r>
      <w:r w:rsidRPr="00E037A1">
        <w:rPr>
          <w:rFonts w:eastAsia="Arial" w:cs="Arial"/>
          <w:color w:val="000000" w:themeColor="text1"/>
          <w:sz w:val="20"/>
          <w:szCs w:val="20"/>
        </w:rPr>
        <w:t>'.........'</w:t>
      </w:r>
      <w:r w:rsidRPr="00E037A1">
        <w:rPr>
          <w:rFonts w:eastAsia="Arial" w:cs="Arial"/>
          <w:color w:val="000000" w:themeColor="text1"/>
          <w:sz w:val="20"/>
          <w:szCs w:val="20"/>
        </w:rPr>
        <w:fldChar w:fldCharType="end"/>
      </w:r>
    </w:p>
    <w:p w14:paraId="7030ECAC" w14:textId="77777777"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(vom Bieter einzutragen)</w:t>
      </w:r>
    </w:p>
    <w:p w14:paraId="438986FD" w14:textId="77777777" w:rsidR="00E037A1" w:rsidRPr="00E037A1" w:rsidRDefault="00E037A1" w:rsidP="00E037A1">
      <w:pPr>
        <w:rPr>
          <w:rFonts w:eastAsia="Arial" w:cs="Arial"/>
          <w:color w:val="000000" w:themeColor="text1"/>
          <w:sz w:val="20"/>
          <w:szCs w:val="20"/>
        </w:rPr>
      </w:pPr>
    </w:p>
    <w:p w14:paraId="5AC42E76" w14:textId="77777777"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Fräsen und Ausfugen der Belagsnähte mit Thermoschnur nach Verarbeitungsempfehlung des Belagsherstellers erforderlich.</w:t>
      </w:r>
    </w:p>
    <w:p w14:paraId="33375018" w14:textId="77777777" w:rsidR="00E037A1" w:rsidRPr="00E037A1" w:rsidRDefault="00E037A1" w:rsidP="00E037A1">
      <w:pPr>
        <w:rPr>
          <w:rFonts w:eastAsia="Arial" w:cs="Arial"/>
          <w:color w:val="000000" w:themeColor="text1"/>
          <w:sz w:val="20"/>
          <w:szCs w:val="20"/>
        </w:rPr>
      </w:pPr>
    </w:p>
    <w:p w14:paraId="6C08706C" w14:textId="77777777" w:rsidR="00E037A1" w:rsidRPr="00E037A1" w:rsidRDefault="00E037A1" w:rsidP="00E037A1">
      <w:pPr>
        <w:rPr>
          <w:rFonts w:eastAsia="Arial" w:cs="Arial"/>
          <w:color w:val="000000" w:themeColor="text1"/>
          <w:sz w:val="20"/>
          <w:szCs w:val="20"/>
        </w:rPr>
      </w:pPr>
      <w:r w:rsidRPr="00E037A1">
        <w:rPr>
          <w:rFonts w:eastAsia="Arial" w:cs="Arial"/>
          <w:b/>
          <w:bCs/>
          <w:color w:val="000000" w:themeColor="text1"/>
          <w:sz w:val="20"/>
          <w:szCs w:val="20"/>
        </w:rPr>
        <w:t>Hersteller / Typ:</w:t>
      </w:r>
    </w:p>
    <w:p w14:paraId="6607889C" w14:textId="5F79D1D8"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lastRenderedPageBreak/>
        <w:fldChar w:fldCharType="begin"/>
      </w:r>
      <w:r w:rsidRPr="00E037A1">
        <w:rPr>
          <w:rFonts w:eastAsia="Arial" w:cs="Arial"/>
          <w:color w:val="000000" w:themeColor="text1"/>
          <w:sz w:val="20"/>
          <w:szCs w:val="20"/>
        </w:rPr>
        <w:instrText xml:space="preserve"> 2048/0/'/........./' </w:instrText>
      </w:r>
      <w:r w:rsidRPr="00E037A1">
        <w:rPr>
          <w:rFonts w:eastAsia="Arial" w:cs="Arial"/>
          <w:color w:val="000000" w:themeColor="text1"/>
          <w:sz w:val="20"/>
          <w:szCs w:val="20"/>
        </w:rPr>
        <w:fldChar w:fldCharType="separate"/>
      </w:r>
      <w:r w:rsidRPr="00E037A1">
        <w:rPr>
          <w:rFonts w:eastAsia="Arial" w:cs="Arial"/>
          <w:color w:val="000000" w:themeColor="text1"/>
          <w:sz w:val="20"/>
          <w:szCs w:val="20"/>
        </w:rPr>
        <w:t>'.........'</w:t>
      </w:r>
      <w:r w:rsidRPr="00E037A1">
        <w:rPr>
          <w:rFonts w:eastAsia="Arial" w:cs="Arial"/>
          <w:color w:val="000000" w:themeColor="text1"/>
          <w:sz w:val="20"/>
          <w:szCs w:val="20"/>
        </w:rPr>
        <w:fldChar w:fldCharType="end"/>
      </w:r>
    </w:p>
    <w:p w14:paraId="4A10AF53" w14:textId="77777777" w:rsidR="00E037A1" w:rsidRPr="00E037A1" w:rsidRDefault="00E037A1" w:rsidP="00E037A1">
      <w:pPr>
        <w:rPr>
          <w:rFonts w:eastAsia="Arial" w:cs="Arial"/>
          <w:color w:val="000000" w:themeColor="text1"/>
          <w:sz w:val="20"/>
          <w:szCs w:val="20"/>
        </w:rPr>
      </w:pPr>
      <w:r w:rsidRPr="00E037A1">
        <w:rPr>
          <w:rFonts w:eastAsia="Arial" w:cs="Arial"/>
          <w:color w:val="000000" w:themeColor="text1"/>
          <w:sz w:val="20"/>
          <w:szCs w:val="20"/>
        </w:rPr>
        <w:t>(vom Bieter einzutragen)</w:t>
      </w:r>
    </w:p>
    <w:sectPr w:rsidR="00E037A1" w:rsidRPr="00E037A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FDE85" w14:textId="77777777" w:rsidR="0047457B" w:rsidRDefault="0047457B" w:rsidP="00860702">
      <w:r>
        <w:separator/>
      </w:r>
    </w:p>
  </w:endnote>
  <w:endnote w:type="continuationSeparator" w:id="0">
    <w:p w14:paraId="4A5B10CF" w14:textId="77777777" w:rsidR="0047457B" w:rsidRDefault="0047457B"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1A25E" w14:textId="77777777" w:rsidR="0047457B" w:rsidRDefault="0047457B" w:rsidP="00860702">
      <w:r>
        <w:separator/>
      </w:r>
    </w:p>
  </w:footnote>
  <w:footnote w:type="continuationSeparator" w:id="0">
    <w:p w14:paraId="4D4F7C3E" w14:textId="77777777" w:rsidR="0047457B" w:rsidRDefault="0047457B"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D5BF1C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226A1E">
      <w:rPr>
        <w:b/>
        <w:color w:val="000000" w:themeColor="text1"/>
        <w:sz w:val="24"/>
      </w:rPr>
      <w:t>acoustic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75A93"/>
    <w:rsid w:val="001F61B5"/>
    <w:rsid w:val="00226A1E"/>
    <w:rsid w:val="00246790"/>
    <w:rsid w:val="002D5A6A"/>
    <w:rsid w:val="002E21A9"/>
    <w:rsid w:val="00314F6D"/>
    <w:rsid w:val="00383548"/>
    <w:rsid w:val="0043210F"/>
    <w:rsid w:val="004427A3"/>
    <w:rsid w:val="00443CDA"/>
    <w:rsid w:val="004620CD"/>
    <w:rsid w:val="0047457B"/>
    <w:rsid w:val="005960C6"/>
    <w:rsid w:val="005C1411"/>
    <w:rsid w:val="005C78D1"/>
    <w:rsid w:val="0063224E"/>
    <w:rsid w:val="00655125"/>
    <w:rsid w:val="00655C1A"/>
    <w:rsid w:val="006773E3"/>
    <w:rsid w:val="0069404F"/>
    <w:rsid w:val="006C32B3"/>
    <w:rsid w:val="00712594"/>
    <w:rsid w:val="007408CC"/>
    <w:rsid w:val="007B5674"/>
    <w:rsid w:val="00806EC0"/>
    <w:rsid w:val="00860702"/>
    <w:rsid w:val="008A435F"/>
    <w:rsid w:val="009344A5"/>
    <w:rsid w:val="00976740"/>
    <w:rsid w:val="00A63FEA"/>
    <w:rsid w:val="00AA3156"/>
    <w:rsid w:val="00AF004A"/>
    <w:rsid w:val="00B414AD"/>
    <w:rsid w:val="00B50994"/>
    <w:rsid w:val="00BA1838"/>
    <w:rsid w:val="00BC4BC1"/>
    <w:rsid w:val="00D060BA"/>
    <w:rsid w:val="00D46C3E"/>
    <w:rsid w:val="00D6188E"/>
    <w:rsid w:val="00E00F6E"/>
    <w:rsid w:val="00E037A1"/>
    <w:rsid w:val="00E322CF"/>
    <w:rsid w:val="00F55059"/>
    <w:rsid w:val="00F57D38"/>
    <w:rsid w:val="00F666D9"/>
    <w:rsid w:val="00FC6318"/>
    <w:rsid w:val="1F16B7B6"/>
    <w:rsid w:val="21284A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756E6-575E-4D46-A58D-767F7CEAAD1E}">
  <ds:schemaRefs>
    <ds:schemaRef ds:uri="http://schemas.microsoft.com/sharepoint/v3/contenttype/forms"/>
  </ds:schemaRefs>
</ds:datastoreItem>
</file>

<file path=customXml/itemProps2.xml><?xml version="1.0" encoding="utf-8"?>
<ds:datastoreItem xmlns:ds="http://schemas.openxmlformats.org/officeDocument/2006/customXml" ds:itemID="{29CA4248-4C3B-4E83-B14B-1456887D1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2895</Characters>
  <Application>Microsoft Office Word</Application>
  <DocSecurity>0</DocSecurity>
  <Lines>24</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2024-03-21T13:47:00Z</dcterms:created>
  <dcterms:modified xsi:type="dcterms:W3CDTF">2024-07-24T11:50:00Z</dcterms:modified>
</cp:coreProperties>
</file>