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3970" w14:textId="1BE48531"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Liefern und Verlegen von beschichtungs- und lackfreien Formtreppen aus Kautschuk für gerade Stufen mit rechtwinkligen Kanten für höchste Beanspruchung.</w:t>
      </w:r>
      <w:r w:rsidR="006D6E23">
        <w:rPr>
          <w:rFonts w:eastAsia="Arial" w:cs="Arial"/>
          <w:color w:val="000000" w:themeColor="text1"/>
          <w:sz w:val="20"/>
          <w:szCs w:val="20"/>
        </w:rPr>
        <w:t xml:space="preserve"> </w:t>
      </w:r>
      <w:r w:rsidRPr="009D3CBF">
        <w:rPr>
          <w:rFonts w:eastAsia="Arial" w:cs="Arial"/>
          <w:color w:val="000000" w:themeColor="text1"/>
          <w:sz w:val="20"/>
          <w:szCs w:val="20"/>
        </w:rPr>
        <w:t xml:space="preserve">Bodenbelag aus Kautschuk gemäß Anforderungen nach EN </w:t>
      </w:r>
      <w:r w:rsidR="006D6E23">
        <w:rPr>
          <w:rFonts w:eastAsia="Arial" w:cs="Arial"/>
          <w:color w:val="000000" w:themeColor="text1"/>
          <w:sz w:val="20"/>
          <w:szCs w:val="20"/>
        </w:rPr>
        <w:t>1817</w:t>
      </w:r>
      <w:r w:rsidRPr="009D3CBF">
        <w:rPr>
          <w:rFonts w:eastAsia="Arial" w:cs="Arial"/>
          <w:color w:val="000000" w:themeColor="text1"/>
          <w:sz w:val="20"/>
          <w:szCs w:val="20"/>
        </w:rPr>
        <w:t>.</w:t>
      </w:r>
    </w:p>
    <w:p w14:paraId="753C60F7" w14:textId="77777777" w:rsidR="009D3CBF" w:rsidRPr="009D3CBF" w:rsidRDefault="009D3CBF" w:rsidP="009D3CBF">
      <w:pPr>
        <w:rPr>
          <w:rFonts w:eastAsia="Arial" w:cs="Arial"/>
          <w:color w:val="000000" w:themeColor="text1"/>
          <w:sz w:val="20"/>
          <w:szCs w:val="20"/>
        </w:rPr>
      </w:pPr>
    </w:p>
    <w:p w14:paraId="2860D76C"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zum Nachweis der Erfüllung geforderter Merkmale in Bezug auf </w:t>
      </w:r>
      <w:r w:rsidRPr="009D3CBF">
        <w:rPr>
          <w:rFonts w:eastAsia="Arial" w:cs="Arial"/>
          <w:color w:val="000000" w:themeColor="text1"/>
          <w:sz w:val="20"/>
          <w:szCs w:val="20"/>
          <w:u w:val="single"/>
        </w:rPr>
        <w:t>Umwelt und Nachhaltigkeit</w:t>
      </w:r>
      <w:r w:rsidRPr="009D3CBF">
        <w:rPr>
          <w:rFonts w:eastAsia="Arial" w:cs="Arial"/>
          <w:color w:val="000000" w:themeColor="text1"/>
          <w:sz w:val="20"/>
          <w:szCs w:val="20"/>
        </w:rPr>
        <w:t xml:space="preserve"> die folgenden </w:t>
      </w:r>
      <w:r w:rsidRPr="009D3CBF">
        <w:rPr>
          <w:rFonts w:eastAsia="Arial" w:cs="Arial"/>
          <w:color w:val="000000" w:themeColor="text1"/>
          <w:sz w:val="20"/>
          <w:szCs w:val="20"/>
          <w:u w:val="single"/>
        </w:rPr>
        <w:t>Gütezeichen</w:t>
      </w:r>
      <w:r w:rsidRPr="009D3CBF">
        <w:rPr>
          <w:rFonts w:eastAsia="Arial" w:cs="Arial"/>
          <w:color w:val="000000" w:themeColor="text1"/>
          <w:sz w:val="20"/>
          <w:szCs w:val="20"/>
        </w:rPr>
        <w:t xml:space="preserve"> aufweisen:</w:t>
      </w:r>
    </w:p>
    <w:p w14:paraId="5A3A2FA5" w14:textId="77777777" w:rsidR="00EF533F" w:rsidRDefault="00EF533F" w:rsidP="00EF533F">
      <w:pPr>
        <w:numPr>
          <w:ilvl w:val="0"/>
          <w:numId w:val="7"/>
        </w:numPr>
        <w:rPr>
          <w:rFonts w:eastAsia="Arial" w:cs="Arial"/>
          <w:color w:val="000000" w:themeColor="text1"/>
          <w:sz w:val="20"/>
          <w:szCs w:val="20"/>
        </w:rPr>
      </w:pPr>
      <w:r>
        <w:rPr>
          <w:color w:val="000000"/>
          <w:sz w:val="20"/>
          <w:szCs w:val="20"/>
        </w:rPr>
        <w:t>Österreichisches Umweltzeichen UZ 42 elastische Fußbodenbeläge</w:t>
      </w:r>
    </w:p>
    <w:p w14:paraId="3D591568"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D970F33" w14:textId="77777777" w:rsidR="009D3CBF" w:rsidRPr="009D3CBF" w:rsidRDefault="009D3CBF" w:rsidP="009D3CBF">
      <w:pPr>
        <w:rPr>
          <w:rFonts w:eastAsia="Arial" w:cs="Arial"/>
          <w:color w:val="000000" w:themeColor="text1"/>
          <w:sz w:val="20"/>
          <w:szCs w:val="20"/>
        </w:rPr>
      </w:pPr>
    </w:p>
    <w:p w14:paraId="5EDBECD3" w14:textId="77777777" w:rsidR="006D0F96" w:rsidRDefault="006D0F96" w:rsidP="006D0F9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6194B1F" w14:textId="77777777" w:rsidR="006D0F96" w:rsidRDefault="006D0F96" w:rsidP="006D0F9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6B1D20C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Produktspezifische Umwelt-Produktdeklaration (EPD) nach ISO 14025</w:t>
      </w:r>
    </w:p>
    <w:p w14:paraId="577FD2DA" w14:textId="77777777" w:rsidR="009D3CBF" w:rsidRPr="009D3CBF" w:rsidRDefault="009D3CBF" w:rsidP="009D3CBF">
      <w:pPr>
        <w:rPr>
          <w:rFonts w:eastAsia="Arial" w:cs="Arial"/>
          <w:color w:val="000000" w:themeColor="text1"/>
          <w:sz w:val="20"/>
          <w:szCs w:val="20"/>
        </w:rPr>
      </w:pPr>
    </w:p>
    <w:p w14:paraId="5DC8DD9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Die nachstehenden </w:t>
      </w:r>
      <w:r w:rsidRPr="009D3CBF">
        <w:rPr>
          <w:rFonts w:eastAsia="Arial" w:cs="Arial"/>
          <w:color w:val="000000" w:themeColor="text1"/>
          <w:sz w:val="20"/>
          <w:szCs w:val="20"/>
          <w:u w:val="single"/>
        </w:rPr>
        <w:t>technischen Anforderungen</w:t>
      </w:r>
      <w:r w:rsidRPr="009D3CBF">
        <w:rPr>
          <w:rFonts w:eastAsia="Arial" w:cs="Arial"/>
          <w:color w:val="000000" w:themeColor="text1"/>
          <w:sz w:val="20"/>
          <w:szCs w:val="20"/>
        </w:rPr>
        <w:t xml:space="preserve"> (gemittelte Prüfwerte der laufenden Produktion) sind einzuhalten und nach Aufforderung zu belegen:</w:t>
      </w:r>
    </w:p>
    <w:p w14:paraId="7DE904D9"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Brandverhalten nach EN 13501-1: Bfl-s1, verklebt auf mineralischem Untergrund.</w:t>
      </w:r>
    </w:p>
    <w:p w14:paraId="6F6BFEB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Brandtoxikologisch unbedenklich nach DIN 53436</w:t>
      </w:r>
    </w:p>
    <w:p w14:paraId="1D181631"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Frei von chlorhaltigen Polymeren und potenziell allergieauslösenden Duftstoffen.</w:t>
      </w:r>
    </w:p>
    <w:p w14:paraId="4018099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Elektrostatisches Verhalten beim Begehen nach EN 1815: antistatisch, Aufladung &lt; 2 kV</w:t>
      </w:r>
    </w:p>
    <w:p w14:paraId="753439F2"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Abrieb nach ISO 4649, mittlerer Volumenverlust bei 5 N Belastung: 115 mm³</w:t>
      </w:r>
    </w:p>
    <w:p w14:paraId="6F9FE82E"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Rutschsicherheitseinstufung nach EN 16165: R9</w:t>
      </w:r>
    </w:p>
    <w:p w14:paraId="649B22D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Ergonomisches Verhalten, Härte nach ISO 48-4: 82 Shore A</w:t>
      </w:r>
    </w:p>
    <w:p w14:paraId="2E95B016"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Für Fußbodenheizung nach EN 1264-2 bis max. 35° C geeignet.</w:t>
      </w:r>
    </w:p>
    <w:p w14:paraId="3F91051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Weitgehend beständig gegen Öle und Fette.</w:t>
      </w:r>
    </w:p>
    <w:p w14:paraId="397E5AE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5,0 mm dick, einschichtig, homogen</w:t>
      </w:r>
    </w:p>
    <w:p w14:paraId="3F71B47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Trittschallverbesserungsmaß nach ISO 10140-3: 10 dB</w:t>
      </w:r>
    </w:p>
    <w:p w14:paraId="0826338C" w14:textId="77777777" w:rsidR="009D3CBF" w:rsidRPr="009D3CBF" w:rsidRDefault="009D3CBF" w:rsidP="009D3CBF">
      <w:pPr>
        <w:rPr>
          <w:rFonts w:eastAsia="Arial" w:cs="Arial"/>
          <w:color w:val="000000" w:themeColor="text1"/>
          <w:sz w:val="20"/>
          <w:szCs w:val="20"/>
        </w:rPr>
      </w:pPr>
    </w:p>
    <w:p w14:paraId="3C94394F" w14:textId="4C2A3F94"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folgende Anforderungen an </w:t>
      </w:r>
      <w:r w:rsidRPr="009D3CBF">
        <w:rPr>
          <w:rFonts w:eastAsia="Arial" w:cs="Arial"/>
          <w:color w:val="000000" w:themeColor="text1"/>
          <w:sz w:val="20"/>
          <w:szCs w:val="20"/>
          <w:u w:val="single"/>
        </w:rPr>
        <w:t>Oberflächen (Reinigung / Unterhalt) und Design</w:t>
      </w:r>
      <w:r w:rsidRPr="009D3CBF">
        <w:rPr>
          <w:rFonts w:eastAsia="Arial" w:cs="Arial"/>
          <w:color w:val="000000" w:themeColor="text1"/>
          <w:sz w:val="20"/>
          <w:szCs w:val="20"/>
        </w:rPr>
        <w:t xml:space="preserve"> erfüllen:</w:t>
      </w:r>
    </w:p>
    <w:p w14:paraId="581FB271" w14:textId="77777777" w:rsidR="007E29AF" w:rsidRPr="004E3386" w:rsidRDefault="009D3CBF" w:rsidP="007E29AF">
      <w:pPr>
        <w:rPr>
          <w:rFonts w:eastAsia="Arial" w:cs="Arial"/>
          <w:color w:val="000000" w:themeColor="text1"/>
          <w:sz w:val="20"/>
          <w:szCs w:val="20"/>
        </w:rPr>
      </w:pPr>
      <w:r w:rsidRPr="26FDBC2A">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E29AF" w:rsidRPr="57F77EA2">
        <w:rPr>
          <w:rFonts w:eastAsia="Arial" w:cs="Arial"/>
          <w:color w:val="000000" w:themeColor="text1"/>
          <w:sz w:val="20"/>
          <w:szCs w:val="20"/>
        </w:rPr>
        <w:t>Auf Nachfrage sind durch den Hersteller gleich geartete Referenzen dieses Produktes zu benennen. Die technische Nutzungsdauer</w:t>
      </w:r>
      <w:r w:rsidR="007E29AF">
        <w:rPr>
          <w:rFonts w:eastAsia="Arial" w:cs="Arial"/>
          <w:color w:val="000000" w:themeColor="text1"/>
          <w:sz w:val="20"/>
          <w:szCs w:val="20"/>
        </w:rPr>
        <w:t xml:space="preserve"> des Bodenbelages</w:t>
      </w:r>
      <w:r w:rsidR="007E29AF" w:rsidRPr="57F77EA2">
        <w:rPr>
          <w:rFonts w:eastAsia="Arial" w:cs="Arial"/>
          <w:color w:val="000000" w:themeColor="text1"/>
          <w:sz w:val="20"/>
          <w:szCs w:val="20"/>
        </w:rPr>
        <w:t xml:space="preserve"> gemäß EPD (ISO 14025) beträgt 50 Jahre.</w:t>
      </w:r>
    </w:p>
    <w:p w14:paraId="7B6C1106" w14:textId="77777777" w:rsidR="009D3CBF" w:rsidRPr="009D3CBF" w:rsidRDefault="009D3CBF" w:rsidP="009D3CBF">
      <w:pPr>
        <w:rPr>
          <w:rFonts w:eastAsia="Arial" w:cs="Arial"/>
          <w:color w:val="000000" w:themeColor="text1"/>
          <w:sz w:val="20"/>
          <w:szCs w:val="20"/>
        </w:rPr>
      </w:pPr>
    </w:p>
    <w:p w14:paraId="5D5C57A9" w14:textId="2C7D6D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u w:val="single"/>
        </w:rPr>
        <w:t>Design der Planung:</w:t>
      </w:r>
      <w:r w:rsidRPr="009D3CBF">
        <w:rPr>
          <w:rFonts w:eastAsia="Arial" w:cs="Arial"/>
          <w:color w:val="000000" w:themeColor="text1"/>
          <w:sz w:val="20"/>
          <w:szCs w:val="20"/>
        </w:rPr>
        <w:t xml:space="preserve"> Dichte, geschlossene Hammerschlagoberfläche (hochdruckgepresst) mit rundem, wellenähnlichem Verlauf, Profiltiefe max. 0,2 mm.</w:t>
      </w:r>
      <w:r w:rsidR="00BF0A50">
        <w:rPr>
          <w:rFonts w:eastAsia="Arial" w:cs="Arial"/>
          <w:color w:val="000000" w:themeColor="text1"/>
          <w:sz w:val="20"/>
          <w:szCs w:val="20"/>
        </w:rPr>
        <w:t xml:space="preserve"> </w:t>
      </w:r>
      <w:r w:rsidRPr="009D3CBF">
        <w:rPr>
          <w:rFonts w:eastAsia="Arial" w:cs="Arial"/>
          <w:color w:val="000000" w:themeColor="text1"/>
          <w:sz w:val="20"/>
          <w:szCs w:val="20"/>
        </w:rPr>
        <w:t>Kautschukbelag mit kontrastreichem Granulatdesign. Granulatgröße: ca. 4,0 mm. Farbe nach Wahl aus dem Standardprogramm.</w:t>
      </w:r>
    </w:p>
    <w:p w14:paraId="3A9BE5E8" w14:textId="77777777" w:rsidR="009D3CBF" w:rsidRPr="009D3CBF" w:rsidRDefault="009D3CBF" w:rsidP="009D3CBF">
      <w:pPr>
        <w:rPr>
          <w:rFonts w:eastAsia="Arial" w:cs="Arial"/>
          <w:color w:val="000000" w:themeColor="text1"/>
          <w:sz w:val="20"/>
          <w:szCs w:val="20"/>
        </w:rPr>
      </w:pPr>
    </w:p>
    <w:p w14:paraId="09CFC44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Breite: 1285 mm / 1614 mm / 2004 mm</w:t>
      </w:r>
    </w:p>
    <w:p w14:paraId="02A8DCB1" w14:textId="77777777" w:rsidR="009D3CBF" w:rsidRPr="009D3CBF" w:rsidRDefault="009D3CBF" w:rsidP="009D3CBF">
      <w:pPr>
        <w:rPr>
          <w:rFonts w:eastAsia="Arial" w:cs="Arial"/>
          <w:color w:val="000000" w:themeColor="text1"/>
          <w:sz w:val="20"/>
          <w:szCs w:val="20"/>
        </w:rPr>
      </w:pPr>
    </w:p>
    <w:p w14:paraId="23271512"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5997FA81" w14:textId="62DD332A"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36720B91"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(vom Bieter einzutragen)</w:t>
      </w:r>
    </w:p>
    <w:p w14:paraId="5032984F" w14:textId="77777777" w:rsidR="009D3CBF" w:rsidRPr="009D3CBF" w:rsidRDefault="009D3CBF" w:rsidP="009D3CBF">
      <w:pPr>
        <w:rPr>
          <w:rFonts w:eastAsia="Arial" w:cs="Arial"/>
          <w:color w:val="000000" w:themeColor="text1"/>
          <w:sz w:val="20"/>
          <w:szCs w:val="20"/>
        </w:rPr>
      </w:pPr>
    </w:p>
    <w:p w14:paraId="4009F859"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59894C84" w14:textId="77777777" w:rsidR="009D3CBF" w:rsidRPr="009D3CBF" w:rsidRDefault="009D3CBF" w:rsidP="009D3CBF">
      <w:pPr>
        <w:rPr>
          <w:rFonts w:eastAsia="Arial" w:cs="Arial"/>
          <w:color w:val="000000" w:themeColor="text1"/>
          <w:sz w:val="20"/>
          <w:szCs w:val="20"/>
        </w:rPr>
      </w:pPr>
    </w:p>
    <w:p w14:paraId="03494A29"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21CC3039" w14:textId="5B00B04B"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074C62B5" w14:textId="233D777B" w:rsidR="008A435F" w:rsidRPr="009D3CBF" w:rsidRDefault="009D3CBF" w:rsidP="009D3CBF">
      <w:r w:rsidRPr="009D3CBF">
        <w:rPr>
          <w:rFonts w:eastAsia="Arial" w:cs="Arial"/>
          <w:color w:val="000000" w:themeColor="text1"/>
          <w:sz w:val="20"/>
          <w:szCs w:val="20"/>
        </w:rPr>
        <w:t>(vom Bieter einzutragen)</w:t>
      </w:r>
    </w:p>
    <w:sectPr w:rsidR="008A435F" w:rsidRPr="009D3C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71EDE" w14:textId="77777777" w:rsidR="00377F37" w:rsidRDefault="00377F37" w:rsidP="00860702">
      <w:r>
        <w:separator/>
      </w:r>
    </w:p>
  </w:endnote>
  <w:endnote w:type="continuationSeparator" w:id="0">
    <w:p w14:paraId="6BCA16EB" w14:textId="77777777" w:rsidR="00377F37" w:rsidRDefault="00377F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42C4" w14:textId="77777777" w:rsidR="00377F37" w:rsidRDefault="00377F37" w:rsidP="00860702">
      <w:r>
        <w:separator/>
      </w:r>
    </w:p>
  </w:footnote>
  <w:footnote w:type="continuationSeparator" w:id="0">
    <w:p w14:paraId="6865F435" w14:textId="77777777" w:rsidR="00377F37" w:rsidRDefault="00377F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9392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2601C"/>
    <w:rsid w:val="00144122"/>
    <w:rsid w:val="001524F7"/>
    <w:rsid w:val="00175A93"/>
    <w:rsid w:val="001F4090"/>
    <w:rsid w:val="001F61B5"/>
    <w:rsid w:val="00226A1E"/>
    <w:rsid w:val="00246790"/>
    <w:rsid w:val="002E21A9"/>
    <w:rsid w:val="003075FC"/>
    <w:rsid w:val="00314F6D"/>
    <w:rsid w:val="00377F37"/>
    <w:rsid w:val="00383548"/>
    <w:rsid w:val="003C0CCB"/>
    <w:rsid w:val="00402515"/>
    <w:rsid w:val="0043210F"/>
    <w:rsid w:val="004427A3"/>
    <w:rsid w:val="004620CD"/>
    <w:rsid w:val="005960C6"/>
    <w:rsid w:val="005C1411"/>
    <w:rsid w:val="005C78D1"/>
    <w:rsid w:val="0063224E"/>
    <w:rsid w:val="00644FF8"/>
    <w:rsid w:val="00655125"/>
    <w:rsid w:val="00655C1A"/>
    <w:rsid w:val="0069404F"/>
    <w:rsid w:val="006C32B3"/>
    <w:rsid w:val="006D0F96"/>
    <w:rsid w:val="006D6E23"/>
    <w:rsid w:val="00712594"/>
    <w:rsid w:val="007408CC"/>
    <w:rsid w:val="007B5674"/>
    <w:rsid w:val="007E29AF"/>
    <w:rsid w:val="00806EC0"/>
    <w:rsid w:val="00860702"/>
    <w:rsid w:val="0087632E"/>
    <w:rsid w:val="008A435F"/>
    <w:rsid w:val="009344A5"/>
    <w:rsid w:val="00976740"/>
    <w:rsid w:val="009C5603"/>
    <w:rsid w:val="009D3CBF"/>
    <w:rsid w:val="009F46C7"/>
    <w:rsid w:val="00A35786"/>
    <w:rsid w:val="00A63FEA"/>
    <w:rsid w:val="00AF004A"/>
    <w:rsid w:val="00B414AD"/>
    <w:rsid w:val="00B4255F"/>
    <w:rsid w:val="00B50994"/>
    <w:rsid w:val="00BA1838"/>
    <w:rsid w:val="00BF0A50"/>
    <w:rsid w:val="00C761DE"/>
    <w:rsid w:val="00D060BA"/>
    <w:rsid w:val="00D6188E"/>
    <w:rsid w:val="00E00F6E"/>
    <w:rsid w:val="00E322CF"/>
    <w:rsid w:val="00E8570E"/>
    <w:rsid w:val="00EC1F6A"/>
    <w:rsid w:val="00EF533F"/>
    <w:rsid w:val="00F55059"/>
    <w:rsid w:val="00F57D38"/>
    <w:rsid w:val="00F666D9"/>
    <w:rsid w:val="00F92D61"/>
    <w:rsid w:val="00FC6318"/>
    <w:rsid w:val="26FDBC2A"/>
    <w:rsid w:val="3982AC47"/>
    <w:rsid w:val="508A0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677794">
      <w:bodyDiv w:val="1"/>
      <w:marLeft w:val="0"/>
      <w:marRight w:val="0"/>
      <w:marTop w:val="0"/>
      <w:marBottom w:val="0"/>
      <w:divBdr>
        <w:top w:val="none" w:sz="0" w:space="0" w:color="auto"/>
        <w:left w:val="none" w:sz="0" w:space="0" w:color="auto"/>
        <w:bottom w:val="none" w:sz="0" w:space="0" w:color="auto"/>
        <w:right w:val="none" w:sz="0" w:space="0" w:color="auto"/>
      </w:divBdr>
    </w:div>
    <w:div w:id="18740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D7754-779E-4D9F-BA50-3DCE486C3A8B}">
  <ds:schemaRefs>
    <ds:schemaRef ds:uri="http://schemas.microsoft.com/sharepoint/v3/contenttype/forms"/>
  </ds:schemaRefs>
</ds:datastoreItem>
</file>

<file path=customXml/itemProps2.xml><?xml version="1.0" encoding="utf-8"?>
<ds:datastoreItem xmlns:ds="http://schemas.openxmlformats.org/officeDocument/2006/customXml" ds:itemID="{67405758-4A36-48D5-BBAF-C0C0DCE5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3009</Characters>
  <Application>Microsoft Office Word</Application>
  <DocSecurity>0</DocSecurity>
  <Lines>25</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2024-03-25T09:30:00Z</dcterms:created>
  <dcterms:modified xsi:type="dcterms:W3CDTF">2024-07-24T11:03:00Z</dcterms:modified>
</cp:coreProperties>
</file>