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EAA5" w14:textId="62E46642" w:rsidR="00A43D9B" w:rsidRPr="00A43D9B" w:rsidRDefault="00A43D9B" w:rsidP="009838C2">
      <w:pPr>
        <w:jc w:val="both"/>
        <w:rPr>
          <w:b/>
          <w:bCs/>
          <w:iCs/>
          <w:szCs w:val="22"/>
        </w:rPr>
      </w:pPr>
      <w:r w:rsidRPr="005F78C4">
        <w:rPr>
          <w:b/>
          <w:bCs/>
          <w:iCs/>
          <w:szCs w:val="22"/>
          <w:highlight w:val="yellow"/>
        </w:rPr>
        <w:t>++Sperrfrist 25.4.</w:t>
      </w:r>
      <w:r w:rsidR="003226E4" w:rsidRPr="005F78C4">
        <w:rPr>
          <w:b/>
          <w:bCs/>
          <w:iCs/>
          <w:szCs w:val="22"/>
          <w:highlight w:val="yellow"/>
        </w:rPr>
        <w:t>20</w:t>
      </w:r>
      <w:r w:rsidRPr="005F78C4">
        <w:rPr>
          <w:b/>
          <w:bCs/>
          <w:iCs/>
          <w:szCs w:val="22"/>
          <w:highlight w:val="yellow"/>
        </w:rPr>
        <w:t>22++</w:t>
      </w:r>
    </w:p>
    <w:p w14:paraId="1D2B51FC" w14:textId="77777777" w:rsidR="00A43D9B" w:rsidRDefault="00A43D9B" w:rsidP="009838C2">
      <w:pPr>
        <w:jc w:val="both"/>
        <w:rPr>
          <w:b/>
          <w:bCs/>
          <w:iCs/>
          <w:sz w:val="32"/>
          <w:szCs w:val="32"/>
        </w:rPr>
      </w:pPr>
    </w:p>
    <w:p w14:paraId="32A8DD18" w14:textId="65CDA477" w:rsidR="009838C2" w:rsidRDefault="00612AFE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Neuer Look für die Noppe</w:t>
      </w:r>
    </w:p>
    <w:p w14:paraId="1336AADA" w14:textId="77777777" w:rsidR="00CC201F" w:rsidRPr="00A60900" w:rsidRDefault="00CC201F" w:rsidP="009838C2">
      <w:pPr>
        <w:jc w:val="both"/>
        <w:rPr>
          <w:b/>
          <w:bCs/>
          <w:iCs/>
        </w:rPr>
      </w:pPr>
    </w:p>
    <w:p w14:paraId="33452B76" w14:textId="272ADF25" w:rsidR="009838C2" w:rsidRDefault="00CC6451" w:rsidP="009838C2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Design-Klassiker </w:t>
      </w:r>
      <w:proofErr w:type="spellStart"/>
      <w:r>
        <w:rPr>
          <w:b/>
          <w:bCs/>
          <w:iCs/>
        </w:rPr>
        <w:t>norament</w:t>
      </w:r>
      <w:proofErr w:type="spellEnd"/>
      <w:r>
        <w:rPr>
          <w:b/>
          <w:bCs/>
          <w:iCs/>
        </w:rPr>
        <w:t xml:space="preserve"> 926</w:t>
      </w:r>
      <w:r w:rsidR="00C10D48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mit </w:t>
      </w:r>
      <w:r w:rsidR="007D7D6E">
        <w:rPr>
          <w:b/>
          <w:bCs/>
          <w:iCs/>
        </w:rPr>
        <w:t>überarbeiteter Farbpalette</w:t>
      </w:r>
      <w:r>
        <w:rPr>
          <w:b/>
          <w:bCs/>
          <w:iCs/>
        </w:rPr>
        <w:t xml:space="preserve"> </w:t>
      </w:r>
    </w:p>
    <w:p w14:paraId="7FA12588" w14:textId="77777777" w:rsidR="00CC201F" w:rsidRPr="00A60900" w:rsidRDefault="00CC201F" w:rsidP="009838C2">
      <w:pPr>
        <w:jc w:val="both"/>
        <w:rPr>
          <w:bCs/>
          <w:iCs/>
        </w:rPr>
      </w:pPr>
    </w:p>
    <w:p w14:paraId="1455FBA2" w14:textId="6399FF92" w:rsidR="00D63FBC" w:rsidRDefault="009838C2" w:rsidP="00BD58F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60900">
        <w:rPr>
          <w:bCs/>
          <w:i/>
          <w:szCs w:val="22"/>
        </w:rPr>
        <w:t xml:space="preserve">Weinheim, </w:t>
      </w:r>
      <w:r w:rsidR="00D43752">
        <w:rPr>
          <w:bCs/>
          <w:i/>
          <w:szCs w:val="22"/>
        </w:rPr>
        <w:t xml:space="preserve">25. April 2022 </w:t>
      </w:r>
      <w:r w:rsidR="00C2130B">
        <w:rPr>
          <w:bCs/>
          <w:i/>
          <w:szCs w:val="22"/>
        </w:rPr>
        <w:t xml:space="preserve"> </w:t>
      </w:r>
      <w:r w:rsidRPr="009104AF">
        <w:rPr>
          <w:bCs/>
          <w:iCs/>
          <w:szCs w:val="22"/>
        </w:rPr>
        <w:t xml:space="preserve">– </w:t>
      </w:r>
      <w:r w:rsidR="00BF14A9">
        <w:rPr>
          <w:bCs/>
          <w:iCs/>
          <w:szCs w:val="22"/>
        </w:rPr>
        <w:t>E</w:t>
      </w:r>
      <w:r w:rsidR="009104AF">
        <w:rPr>
          <w:bCs/>
          <w:iCs/>
          <w:szCs w:val="22"/>
        </w:rPr>
        <w:t xml:space="preserve">r </w:t>
      </w:r>
      <w:r w:rsidR="00BF14A9">
        <w:rPr>
          <w:bCs/>
          <w:iCs/>
          <w:szCs w:val="22"/>
        </w:rPr>
        <w:t xml:space="preserve">ist </w:t>
      </w:r>
      <w:r w:rsidR="009104AF">
        <w:rPr>
          <w:bCs/>
          <w:iCs/>
          <w:szCs w:val="22"/>
        </w:rPr>
        <w:t xml:space="preserve">Kult </w:t>
      </w:r>
      <w:r w:rsidR="00D63FBC">
        <w:rPr>
          <w:bCs/>
          <w:iCs/>
          <w:szCs w:val="22"/>
        </w:rPr>
        <w:t>und hat</w:t>
      </w:r>
      <w:r w:rsidR="009104AF">
        <w:rPr>
          <w:bCs/>
          <w:iCs/>
          <w:szCs w:val="22"/>
        </w:rPr>
        <w:t xml:space="preserve"> Fans auf der ganzen Welt</w:t>
      </w:r>
      <w:r w:rsidR="00BF14A9">
        <w:rPr>
          <w:bCs/>
          <w:iCs/>
          <w:szCs w:val="22"/>
        </w:rPr>
        <w:t>:</w:t>
      </w:r>
      <w:r w:rsidR="009104AF">
        <w:rPr>
          <w:bCs/>
          <w:iCs/>
          <w:szCs w:val="22"/>
        </w:rPr>
        <w:t xml:space="preserve"> </w:t>
      </w:r>
      <w:r w:rsidR="00BF14A9">
        <w:rPr>
          <w:bCs/>
          <w:iCs/>
          <w:szCs w:val="22"/>
        </w:rPr>
        <w:t>D</w:t>
      </w:r>
      <w:r w:rsidR="009104AF">
        <w:rPr>
          <w:bCs/>
          <w:iCs/>
          <w:szCs w:val="22"/>
        </w:rPr>
        <w:t xml:space="preserve">er </w:t>
      </w:r>
      <w:r w:rsidR="009104AF" w:rsidRPr="009104AF">
        <w:rPr>
          <w:bCs/>
          <w:iCs/>
          <w:szCs w:val="22"/>
        </w:rPr>
        <w:t xml:space="preserve">Kautschuk-Belag mit der runden </w:t>
      </w:r>
      <w:r w:rsidR="00666F48">
        <w:rPr>
          <w:bCs/>
          <w:iCs/>
          <w:szCs w:val="22"/>
        </w:rPr>
        <w:t>Noppe</w:t>
      </w:r>
      <w:r w:rsidR="009104AF">
        <w:rPr>
          <w:bCs/>
          <w:iCs/>
          <w:szCs w:val="22"/>
        </w:rPr>
        <w:t xml:space="preserve">. Seit seiner Markteinführung </w:t>
      </w:r>
      <w:r w:rsidR="001F176A">
        <w:rPr>
          <w:bCs/>
          <w:iCs/>
          <w:szCs w:val="22"/>
        </w:rPr>
        <w:t>1967</w:t>
      </w:r>
      <w:r w:rsidR="009104AF">
        <w:rPr>
          <w:bCs/>
          <w:iCs/>
          <w:szCs w:val="22"/>
        </w:rPr>
        <w:t xml:space="preserve"> </w:t>
      </w:r>
      <w:r w:rsidR="00D63FBC">
        <w:rPr>
          <w:bCs/>
          <w:iCs/>
          <w:szCs w:val="22"/>
        </w:rPr>
        <w:t xml:space="preserve">hat </w:t>
      </w:r>
      <w:r w:rsidR="00DE361E">
        <w:rPr>
          <w:bCs/>
          <w:iCs/>
          <w:szCs w:val="22"/>
        </w:rPr>
        <w:t>sich der Noppenboden</w:t>
      </w:r>
      <w:r w:rsidR="009F6618">
        <w:rPr>
          <w:bCs/>
          <w:iCs/>
          <w:szCs w:val="22"/>
        </w:rPr>
        <w:t xml:space="preserve"> „Made in Germany“</w:t>
      </w:r>
      <w:r w:rsidR="00AC3CDF">
        <w:rPr>
          <w:bCs/>
          <w:iCs/>
          <w:szCs w:val="22"/>
        </w:rPr>
        <w:t xml:space="preserve"> </w:t>
      </w:r>
      <w:r w:rsidR="009104AF">
        <w:rPr>
          <w:bCs/>
          <w:iCs/>
          <w:szCs w:val="22"/>
        </w:rPr>
        <w:t xml:space="preserve">als </w:t>
      </w:r>
      <w:r w:rsidR="009104AF" w:rsidRPr="009104AF">
        <w:rPr>
          <w:bCs/>
          <w:iCs/>
          <w:szCs w:val="22"/>
        </w:rPr>
        <w:t xml:space="preserve">feste Größe im Architekturbetrieb etabliert – zahlreiche bedeutende Bauwerke unterschiedlichster Funktion und Größe </w:t>
      </w:r>
      <w:r w:rsidR="0085304D">
        <w:rPr>
          <w:bCs/>
          <w:iCs/>
          <w:szCs w:val="22"/>
        </w:rPr>
        <w:t>sind</w:t>
      </w:r>
      <w:r w:rsidR="00221C33">
        <w:rPr>
          <w:bCs/>
          <w:iCs/>
          <w:szCs w:val="22"/>
        </w:rPr>
        <w:t xml:space="preserve"> mit</w:t>
      </w:r>
      <w:r w:rsidR="009104AF" w:rsidRPr="009104AF">
        <w:rPr>
          <w:bCs/>
          <w:iCs/>
          <w:szCs w:val="22"/>
        </w:rPr>
        <w:t xml:space="preserve"> </w:t>
      </w:r>
      <w:r w:rsidR="00D63FBC">
        <w:rPr>
          <w:bCs/>
          <w:iCs/>
          <w:szCs w:val="22"/>
        </w:rPr>
        <w:t>den hochdruckgepressten Kautschukfliesen ausgestattet</w:t>
      </w:r>
      <w:r w:rsidR="0085304D">
        <w:rPr>
          <w:bCs/>
          <w:iCs/>
          <w:szCs w:val="22"/>
        </w:rPr>
        <w:t xml:space="preserve"> worden</w:t>
      </w:r>
      <w:r w:rsidR="00DE361E">
        <w:rPr>
          <w:bCs/>
          <w:iCs/>
          <w:szCs w:val="22"/>
        </w:rPr>
        <w:t>.</w:t>
      </w:r>
      <w:r w:rsidR="00D63FBC">
        <w:rPr>
          <w:bCs/>
          <w:iCs/>
          <w:szCs w:val="22"/>
        </w:rPr>
        <w:t xml:space="preserve"> </w:t>
      </w:r>
      <w:r w:rsidR="00BF14A9">
        <w:rPr>
          <w:bCs/>
          <w:iCs/>
          <w:szCs w:val="22"/>
        </w:rPr>
        <w:t xml:space="preserve">Aber auch </w:t>
      </w:r>
      <w:r w:rsidR="00635280">
        <w:rPr>
          <w:bCs/>
          <w:iCs/>
          <w:szCs w:val="22"/>
        </w:rPr>
        <w:t>beliebte</w:t>
      </w:r>
      <w:r w:rsidR="00BF14A9">
        <w:rPr>
          <w:bCs/>
          <w:iCs/>
          <w:szCs w:val="22"/>
        </w:rPr>
        <w:t xml:space="preserve"> Design-Klassiker gehen bei nora mit der Zeit. Daher </w:t>
      </w:r>
      <w:r w:rsidR="009104AF">
        <w:rPr>
          <w:bCs/>
          <w:iCs/>
          <w:szCs w:val="22"/>
        </w:rPr>
        <w:t xml:space="preserve">wurde </w:t>
      </w:r>
      <w:r w:rsidR="00BF14A9">
        <w:rPr>
          <w:bCs/>
          <w:iCs/>
          <w:szCs w:val="22"/>
        </w:rPr>
        <w:t>das Sortiment nun</w:t>
      </w:r>
      <w:r w:rsidR="009104AF">
        <w:rPr>
          <w:bCs/>
          <w:iCs/>
          <w:szCs w:val="22"/>
        </w:rPr>
        <w:t xml:space="preserve"> </w:t>
      </w:r>
      <w:r w:rsidR="00D63FBC">
        <w:rPr>
          <w:bCs/>
          <w:iCs/>
          <w:szCs w:val="22"/>
        </w:rPr>
        <w:t xml:space="preserve">überarbeitet und erscheint mit neuer, </w:t>
      </w:r>
      <w:r w:rsidR="0084237D">
        <w:rPr>
          <w:bCs/>
          <w:iCs/>
          <w:szCs w:val="22"/>
        </w:rPr>
        <w:t>puristischer</w:t>
      </w:r>
      <w:r w:rsidR="00D63FBC">
        <w:rPr>
          <w:bCs/>
          <w:iCs/>
          <w:szCs w:val="22"/>
        </w:rPr>
        <w:t xml:space="preserve"> Farbpalette. Das Spektrum </w:t>
      </w:r>
      <w:r w:rsidR="009104AF" w:rsidRPr="009104AF">
        <w:rPr>
          <w:bCs/>
          <w:iCs/>
          <w:szCs w:val="22"/>
        </w:rPr>
        <w:t xml:space="preserve">umfasst 20 Standardfarben, von </w:t>
      </w:r>
      <w:r w:rsidR="00D63FBC">
        <w:rPr>
          <w:bCs/>
          <w:iCs/>
          <w:szCs w:val="22"/>
        </w:rPr>
        <w:t xml:space="preserve">den beliebten </w:t>
      </w:r>
      <w:r w:rsidR="009104AF" w:rsidRPr="009104AF">
        <w:rPr>
          <w:bCs/>
          <w:iCs/>
          <w:szCs w:val="22"/>
        </w:rPr>
        <w:t xml:space="preserve">neutralen Beige- und Grautönen bis hin zu </w:t>
      </w:r>
      <w:r w:rsidR="00842614">
        <w:rPr>
          <w:bCs/>
          <w:iCs/>
          <w:szCs w:val="22"/>
        </w:rPr>
        <w:t>harmonischen</w:t>
      </w:r>
      <w:r w:rsidR="009104AF" w:rsidRPr="009104AF">
        <w:rPr>
          <w:bCs/>
          <w:iCs/>
          <w:szCs w:val="22"/>
        </w:rPr>
        <w:t xml:space="preserve"> </w:t>
      </w:r>
      <w:r w:rsidR="00D63FBC">
        <w:rPr>
          <w:bCs/>
          <w:iCs/>
          <w:szCs w:val="22"/>
        </w:rPr>
        <w:t xml:space="preserve">Akzentfarben. </w:t>
      </w:r>
      <w:bookmarkStart w:id="0" w:name="_Hlk93910853"/>
      <w:r w:rsidR="00D63FBC">
        <w:rPr>
          <w:bCs/>
          <w:iCs/>
          <w:szCs w:val="22"/>
        </w:rPr>
        <w:t xml:space="preserve">Durch die </w:t>
      </w:r>
      <w:r w:rsidR="00B6394C">
        <w:rPr>
          <w:bCs/>
          <w:iCs/>
          <w:szCs w:val="22"/>
        </w:rPr>
        <w:t xml:space="preserve">farbgleichen </w:t>
      </w:r>
      <w:proofErr w:type="spellStart"/>
      <w:r w:rsidR="008D6C11">
        <w:rPr>
          <w:bCs/>
          <w:iCs/>
          <w:szCs w:val="22"/>
        </w:rPr>
        <w:t>norament</w:t>
      </w:r>
      <w:proofErr w:type="spellEnd"/>
      <w:r w:rsidR="008D6C11">
        <w:rPr>
          <w:bCs/>
          <w:iCs/>
          <w:szCs w:val="22"/>
        </w:rPr>
        <w:t xml:space="preserve"> 926 </w:t>
      </w:r>
      <w:r w:rsidR="00D63FBC">
        <w:rPr>
          <w:bCs/>
          <w:iCs/>
          <w:szCs w:val="22"/>
        </w:rPr>
        <w:t>Formtreppen</w:t>
      </w:r>
      <w:r w:rsidR="001F176A">
        <w:rPr>
          <w:bCs/>
          <w:iCs/>
          <w:szCs w:val="22"/>
        </w:rPr>
        <w:t xml:space="preserve"> – </w:t>
      </w:r>
      <w:r w:rsidR="00F00750">
        <w:rPr>
          <w:bCs/>
          <w:iCs/>
          <w:szCs w:val="22"/>
        </w:rPr>
        <w:t xml:space="preserve">von den 20 Farben sind zehn auch als Formtreppe erhältlich – </w:t>
      </w:r>
      <w:r w:rsidR="00D63FBC">
        <w:rPr>
          <w:bCs/>
          <w:iCs/>
          <w:szCs w:val="22"/>
        </w:rPr>
        <w:t xml:space="preserve">können Treppenareale </w:t>
      </w:r>
      <w:r w:rsidR="00EC246B">
        <w:rPr>
          <w:bCs/>
          <w:iCs/>
          <w:szCs w:val="22"/>
        </w:rPr>
        <w:t>stimmig i</w:t>
      </w:r>
      <w:r w:rsidR="00D63FBC">
        <w:rPr>
          <w:bCs/>
          <w:iCs/>
          <w:szCs w:val="22"/>
        </w:rPr>
        <w:t xml:space="preserve">n die Gestaltung integriert werden. </w:t>
      </w:r>
    </w:p>
    <w:bookmarkEnd w:id="0"/>
    <w:p w14:paraId="2F85DE5F" w14:textId="77777777" w:rsidR="00D63FBC" w:rsidRDefault="00D63FBC" w:rsidP="00BD58F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D6DFADB" w14:textId="5B18926A" w:rsidR="00D63FBC" w:rsidRPr="00D63FBC" w:rsidRDefault="005A66E0" w:rsidP="00BD58F7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 xml:space="preserve">Unverwüstlich und </w:t>
      </w:r>
      <w:r w:rsidR="00FC4910">
        <w:rPr>
          <w:b/>
          <w:iCs/>
          <w:szCs w:val="22"/>
        </w:rPr>
        <w:t>universell einsetzbar</w:t>
      </w:r>
    </w:p>
    <w:p w14:paraId="16E42741" w14:textId="49C2B364" w:rsidR="009104AF" w:rsidRDefault="009104AF" w:rsidP="00BD58F7">
      <w:pPr>
        <w:autoSpaceDE w:val="0"/>
        <w:autoSpaceDN w:val="0"/>
        <w:adjustRightInd w:val="0"/>
        <w:spacing w:line="320" w:lineRule="atLeast"/>
        <w:jc w:val="both"/>
        <w:rPr>
          <w:bCs/>
          <w:i/>
          <w:szCs w:val="22"/>
        </w:rPr>
      </w:pPr>
    </w:p>
    <w:p w14:paraId="609F03BB" w14:textId="48BA1E92" w:rsidR="00B11C4A" w:rsidRDefault="00A202E0" w:rsidP="00A43D9B">
      <w:pPr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  <w:r>
        <w:rPr>
          <w:rFonts w:cs="Arial"/>
        </w:rPr>
        <w:t xml:space="preserve">Kein anderes Design steht so sehr für Kautschuk-Bodenbeläge wie </w:t>
      </w:r>
      <w:r w:rsidR="006837EE">
        <w:rPr>
          <w:rFonts w:cs="Arial"/>
        </w:rPr>
        <w:t>„</w:t>
      </w:r>
      <w:r w:rsidR="00D44900">
        <w:rPr>
          <w:rFonts w:cs="Arial"/>
        </w:rPr>
        <w:t>die Noppe“</w:t>
      </w:r>
      <w:r w:rsidR="00DA28D9">
        <w:rPr>
          <w:rFonts w:cs="Arial"/>
        </w:rPr>
        <w:t>.</w:t>
      </w:r>
      <w:r w:rsidR="005C23F3">
        <w:rPr>
          <w:rFonts w:eastAsia="Arial" w:cs="Arial"/>
          <w:bCs/>
          <w:szCs w:val="22"/>
          <w:lang w:eastAsia="en-US"/>
        </w:rPr>
        <w:t xml:space="preserve"> „</w:t>
      </w:r>
      <w:r w:rsidR="00D44900">
        <w:rPr>
          <w:rFonts w:eastAsia="Arial" w:cs="Arial"/>
          <w:bCs/>
          <w:szCs w:val="22"/>
          <w:lang w:eastAsia="en-US"/>
        </w:rPr>
        <w:t xml:space="preserve">Der </w:t>
      </w:r>
      <w:r w:rsidR="00D12008">
        <w:rPr>
          <w:rFonts w:eastAsia="Arial" w:cs="Arial"/>
          <w:bCs/>
          <w:szCs w:val="22"/>
          <w:lang w:eastAsia="en-US"/>
        </w:rPr>
        <w:t xml:space="preserve">Belag </w:t>
      </w:r>
      <w:r w:rsidR="00AA0B2B">
        <w:rPr>
          <w:rFonts w:eastAsia="Arial" w:cs="Arial"/>
          <w:bCs/>
          <w:szCs w:val="22"/>
          <w:lang w:eastAsia="en-US"/>
        </w:rPr>
        <w:t>hat zahlreich</w:t>
      </w:r>
      <w:r w:rsidR="005A66E0">
        <w:rPr>
          <w:rFonts w:eastAsia="Arial" w:cs="Arial"/>
          <w:bCs/>
          <w:szCs w:val="22"/>
          <w:lang w:eastAsia="en-US"/>
        </w:rPr>
        <w:t>e international renommierte Architekten inspiriert und ist a</w:t>
      </w:r>
      <w:r w:rsidR="00221C33" w:rsidRPr="00221C33">
        <w:rPr>
          <w:rFonts w:eastAsia="Arial" w:cs="Arial"/>
          <w:bCs/>
          <w:szCs w:val="22"/>
          <w:lang w:eastAsia="en-US"/>
        </w:rPr>
        <w:t xml:space="preserve">uch nach mehr als 50 Jahren immer noch </w:t>
      </w:r>
      <w:r w:rsidR="00302EB4">
        <w:rPr>
          <w:rFonts w:eastAsia="Arial" w:cs="Arial"/>
          <w:bCs/>
          <w:szCs w:val="22"/>
          <w:lang w:eastAsia="en-US"/>
        </w:rPr>
        <w:t>gefragt</w:t>
      </w:r>
      <w:r w:rsidR="00302EB4" w:rsidRPr="00221C33">
        <w:rPr>
          <w:rFonts w:eastAsia="Arial" w:cs="Arial"/>
          <w:bCs/>
          <w:szCs w:val="22"/>
          <w:lang w:eastAsia="en-US"/>
        </w:rPr>
        <w:t xml:space="preserve"> </w:t>
      </w:r>
      <w:r w:rsidR="00221C33" w:rsidRPr="00221C33">
        <w:rPr>
          <w:rFonts w:eastAsia="Arial" w:cs="Arial"/>
          <w:bCs/>
          <w:szCs w:val="22"/>
          <w:lang w:eastAsia="en-US"/>
        </w:rPr>
        <w:t xml:space="preserve">für </w:t>
      </w:r>
      <w:r w:rsidR="0048198D">
        <w:rPr>
          <w:rFonts w:eastAsia="Arial" w:cs="Arial"/>
          <w:bCs/>
          <w:szCs w:val="22"/>
          <w:lang w:eastAsia="en-US"/>
        </w:rPr>
        <w:t xml:space="preserve">seine </w:t>
      </w:r>
      <w:r w:rsidR="00221C33" w:rsidRPr="00221C33">
        <w:rPr>
          <w:rFonts w:eastAsia="Arial" w:cs="Arial"/>
          <w:bCs/>
          <w:szCs w:val="22"/>
          <w:lang w:eastAsia="en-US"/>
        </w:rPr>
        <w:t xml:space="preserve">Langlebigkeit und </w:t>
      </w:r>
      <w:r w:rsidR="00D12008">
        <w:rPr>
          <w:rFonts w:eastAsia="Arial" w:cs="Arial"/>
          <w:bCs/>
          <w:szCs w:val="22"/>
          <w:lang w:eastAsia="en-US"/>
        </w:rPr>
        <w:t>den</w:t>
      </w:r>
      <w:r w:rsidR="00221C33" w:rsidRPr="00221C33">
        <w:rPr>
          <w:rFonts w:eastAsia="Arial" w:cs="Arial"/>
          <w:bCs/>
          <w:szCs w:val="22"/>
          <w:lang w:eastAsia="en-US"/>
        </w:rPr>
        <w:t xml:space="preserve"> </w:t>
      </w:r>
      <w:r w:rsidR="00802E46">
        <w:rPr>
          <w:rFonts w:eastAsia="Arial" w:cs="Arial"/>
          <w:bCs/>
          <w:szCs w:val="22"/>
          <w:lang w:eastAsia="en-US"/>
        </w:rPr>
        <w:t>prägnante</w:t>
      </w:r>
      <w:r w:rsidR="00D12008">
        <w:rPr>
          <w:rFonts w:eastAsia="Arial" w:cs="Arial"/>
          <w:bCs/>
          <w:szCs w:val="22"/>
          <w:lang w:eastAsia="en-US"/>
        </w:rPr>
        <w:t>n</w:t>
      </w:r>
      <w:r w:rsidR="00802E46">
        <w:rPr>
          <w:rFonts w:eastAsia="Arial" w:cs="Arial"/>
          <w:bCs/>
          <w:szCs w:val="22"/>
          <w:lang w:eastAsia="en-US"/>
        </w:rPr>
        <w:t xml:space="preserve">, </w:t>
      </w:r>
      <w:r w:rsidR="00221C33" w:rsidRPr="00221C33">
        <w:rPr>
          <w:rFonts w:eastAsia="Arial" w:cs="Arial"/>
          <w:bCs/>
          <w:szCs w:val="22"/>
          <w:lang w:eastAsia="en-US"/>
        </w:rPr>
        <w:t>zeitlose</w:t>
      </w:r>
      <w:r w:rsidR="00D12008">
        <w:rPr>
          <w:rFonts w:eastAsia="Arial" w:cs="Arial"/>
          <w:bCs/>
          <w:szCs w:val="22"/>
          <w:lang w:eastAsia="en-US"/>
        </w:rPr>
        <w:t>n</w:t>
      </w:r>
      <w:r w:rsidR="00221C33" w:rsidRPr="00221C33">
        <w:rPr>
          <w:rFonts w:eastAsia="Arial" w:cs="Arial"/>
          <w:bCs/>
          <w:szCs w:val="22"/>
          <w:lang w:eastAsia="en-US"/>
        </w:rPr>
        <w:t xml:space="preserve"> </w:t>
      </w:r>
      <w:r w:rsidR="00D12008">
        <w:rPr>
          <w:rFonts w:eastAsia="Arial" w:cs="Arial"/>
          <w:bCs/>
          <w:szCs w:val="22"/>
          <w:lang w:eastAsia="en-US"/>
        </w:rPr>
        <w:t>Look</w:t>
      </w:r>
      <w:r w:rsidR="00221C33">
        <w:rPr>
          <w:rFonts w:eastAsia="Arial" w:cs="Arial"/>
          <w:bCs/>
          <w:szCs w:val="22"/>
          <w:lang w:eastAsia="en-US"/>
        </w:rPr>
        <w:t xml:space="preserve">“, </w:t>
      </w:r>
      <w:r w:rsidR="00EE7A55">
        <w:rPr>
          <w:rFonts w:eastAsia="Arial" w:cs="Arial"/>
          <w:bCs/>
          <w:szCs w:val="22"/>
          <w:lang w:eastAsia="en-US"/>
        </w:rPr>
        <w:t xml:space="preserve">betont </w:t>
      </w:r>
      <w:r w:rsidR="00221C33" w:rsidRPr="00221C33">
        <w:rPr>
          <w:rFonts w:eastAsia="Arial" w:cs="Arial"/>
          <w:bCs/>
          <w:szCs w:val="22"/>
          <w:lang w:eastAsia="en-US"/>
        </w:rPr>
        <w:t xml:space="preserve">Bettina Haffelder, </w:t>
      </w:r>
      <w:proofErr w:type="spellStart"/>
      <w:r w:rsidR="00221C33" w:rsidRPr="00221C33">
        <w:rPr>
          <w:rFonts w:eastAsia="Arial" w:cs="Arial"/>
          <w:bCs/>
          <w:szCs w:val="22"/>
          <w:lang w:eastAsia="en-US"/>
        </w:rPr>
        <w:t>Vice</w:t>
      </w:r>
      <w:proofErr w:type="spellEnd"/>
      <w:r w:rsidR="00221C33" w:rsidRPr="00221C33">
        <w:rPr>
          <w:rFonts w:eastAsia="Arial" w:cs="Arial"/>
          <w:bCs/>
          <w:szCs w:val="22"/>
          <w:lang w:eastAsia="en-US"/>
        </w:rPr>
        <w:t xml:space="preserve"> </w:t>
      </w:r>
      <w:proofErr w:type="spellStart"/>
      <w:r w:rsidR="00221C33" w:rsidRPr="00221C33">
        <w:rPr>
          <w:rFonts w:eastAsia="Arial" w:cs="Arial"/>
          <w:bCs/>
          <w:szCs w:val="22"/>
          <w:lang w:eastAsia="en-US"/>
        </w:rPr>
        <w:t>President</w:t>
      </w:r>
      <w:proofErr w:type="spellEnd"/>
      <w:r w:rsidR="00221C33" w:rsidRPr="00221C33">
        <w:rPr>
          <w:rFonts w:eastAsia="Arial" w:cs="Arial"/>
          <w:bCs/>
          <w:szCs w:val="22"/>
          <w:lang w:eastAsia="en-US"/>
        </w:rPr>
        <w:t xml:space="preserve"> nora DACH.</w:t>
      </w:r>
      <w:r w:rsidR="00402819">
        <w:rPr>
          <w:rFonts w:eastAsia="Arial" w:cs="Arial"/>
          <w:bCs/>
          <w:szCs w:val="22"/>
          <w:lang w:eastAsia="en-US"/>
        </w:rPr>
        <w:t xml:space="preserve"> </w:t>
      </w:r>
      <w:r w:rsidR="00E647EA">
        <w:rPr>
          <w:rFonts w:eastAsia="Arial" w:cs="Arial"/>
          <w:bCs/>
          <w:szCs w:val="22"/>
          <w:lang w:eastAsia="en-US"/>
        </w:rPr>
        <w:t xml:space="preserve">Seinen Durchbruch schaffte der Noppenbelag mit einem Prestigeprojekt: 80.000 Quadratmeter </w:t>
      </w:r>
      <w:r w:rsidR="00AC6E21">
        <w:rPr>
          <w:rFonts w:eastAsia="Arial" w:cs="Arial"/>
          <w:bCs/>
          <w:szCs w:val="22"/>
          <w:lang w:eastAsia="en-US"/>
        </w:rPr>
        <w:t xml:space="preserve">der Kautschukfliesen </w:t>
      </w:r>
      <w:r w:rsidR="00E647EA">
        <w:rPr>
          <w:rFonts w:eastAsia="Arial" w:cs="Arial"/>
          <w:bCs/>
          <w:szCs w:val="22"/>
          <w:lang w:eastAsia="en-US"/>
        </w:rPr>
        <w:t xml:space="preserve">in Schwarz wurden Ende der 1960er Jahre </w:t>
      </w:r>
      <w:r w:rsidR="003F2FF7">
        <w:rPr>
          <w:rFonts w:eastAsia="Arial" w:cs="Arial"/>
          <w:bCs/>
          <w:szCs w:val="22"/>
          <w:lang w:eastAsia="en-US"/>
        </w:rPr>
        <w:t>im Terminal 1 des</w:t>
      </w:r>
      <w:r w:rsidR="00E647EA">
        <w:rPr>
          <w:rFonts w:eastAsia="Arial" w:cs="Arial"/>
          <w:bCs/>
          <w:szCs w:val="22"/>
          <w:lang w:eastAsia="en-US"/>
        </w:rPr>
        <w:t xml:space="preserve"> Frankfurter</w:t>
      </w:r>
      <w:r w:rsidR="003F2FF7">
        <w:rPr>
          <w:rFonts w:eastAsia="Arial" w:cs="Arial"/>
          <w:bCs/>
          <w:szCs w:val="22"/>
          <w:lang w:eastAsia="en-US"/>
        </w:rPr>
        <w:t xml:space="preserve"> Flughafens</w:t>
      </w:r>
      <w:r w:rsidR="00E647EA">
        <w:rPr>
          <w:rFonts w:eastAsia="Arial" w:cs="Arial"/>
          <w:bCs/>
          <w:szCs w:val="22"/>
          <w:lang w:eastAsia="en-US"/>
        </w:rPr>
        <w:t xml:space="preserve"> verlegt. </w:t>
      </w:r>
      <w:r w:rsidR="00EE7A55">
        <w:rPr>
          <w:rFonts w:eastAsia="Arial" w:cs="Arial"/>
          <w:bCs/>
          <w:szCs w:val="22"/>
          <w:lang w:eastAsia="en-US"/>
        </w:rPr>
        <w:t>1975</w:t>
      </w:r>
      <w:r w:rsidR="00E647EA">
        <w:rPr>
          <w:rFonts w:eastAsia="Arial" w:cs="Arial"/>
          <w:bCs/>
          <w:szCs w:val="22"/>
          <w:lang w:eastAsia="en-US"/>
        </w:rPr>
        <w:t xml:space="preserve"> wurde</w:t>
      </w:r>
      <w:r w:rsidR="00EE7A55">
        <w:rPr>
          <w:rFonts w:eastAsia="Arial" w:cs="Arial"/>
          <w:bCs/>
          <w:szCs w:val="22"/>
          <w:lang w:eastAsia="en-US"/>
        </w:rPr>
        <w:t xml:space="preserve"> für </w:t>
      </w:r>
      <w:r w:rsidR="00A62152">
        <w:rPr>
          <w:rFonts w:eastAsia="Arial" w:cs="Arial"/>
          <w:bCs/>
          <w:szCs w:val="22"/>
          <w:lang w:eastAsia="en-US"/>
        </w:rPr>
        <w:t xml:space="preserve">den britischen Stararchitekten Sir Norman Foster ein Limettengrün als Sonderfarbe gefertigt, </w:t>
      </w:r>
      <w:r w:rsidR="00EE7A55">
        <w:rPr>
          <w:rFonts w:eastAsia="Arial" w:cs="Arial"/>
          <w:bCs/>
          <w:szCs w:val="22"/>
          <w:lang w:eastAsia="en-US"/>
        </w:rPr>
        <w:t xml:space="preserve">das beim Willis Bürogebäude in Ipswich „die Natur ins Haus holen“ sollte. Kurz darauf nutzte </w:t>
      </w:r>
      <w:r w:rsidR="00A62152">
        <w:rPr>
          <w:rFonts w:eastAsia="Arial" w:cs="Arial"/>
          <w:bCs/>
          <w:szCs w:val="22"/>
          <w:lang w:eastAsia="en-US"/>
        </w:rPr>
        <w:t xml:space="preserve">das </w:t>
      </w:r>
      <w:r w:rsidR="00A62152" w:rsidRPr="00A62152">
        <w:rPr>
          <w:rFonts w:eastAsia="Arial" w:cs="Arial"/>
          <w:bCs/>
          <w:szCs w:val="22"/>
          <w:lang w:eastAsia="en-US"/>
        </w:rPr>
        <w:t xml:space="preserve">Londoner Büro James Stirling, Michael </w:t>
      </w:r>
      <w:proofErr w:type="spellStart"/>
      <w:r w:rsidR="00A62152" w:rsidRPr="00A62152">
        <w:rPr>
          <w:rFonts w:eastAsia="Arial" w:cs="Arial"/>
          <w:bCs/>
          <w:szCs w:val="22"/>
          <w:lang w:eastAsia="en-US"/>
        </w:rPr>
        <w:t>Wilford</w:t>
      </w:r>
      <w:proofErr w:type="spellEnd"/>
      <w:r w:rsidR="00A62152" w:rsidRPr="00A62152">
        <w:rPr>
          <w:rFonts w:eastAsia="Arial" w:cs="Arial"/>
          <w:bCs/>
          <w:szCs w:val="22"/>
          <w:lang w:eastAsia="en-US"/>
        </w:rPr>
        <w:t xml:space="preserve"> &amp; Associates </w:t>
      </w:r>
      <w:r w:rsidR="00EE7A55">
        <w:rPr>
          <w:rFonts w:eastAsia="Arial" w:cs="Arial"/>
          <w:bCs/>
          <w:szCs w:val="22"/>
          <w:lang w:eastAsia="en-US"/>
        </w:rPr>
        <w:t>den Farbton</w:t>
      </w:r>
      <w:r w:rsidR="00F523AE">
        <w:rPr>
          <w:rFonts w:eastAsia="Arial" w:cs="Arial"/>
          <w:bCs/>
          <w:szCs w:val="22"/>
          <w:lang w:eastAsia="en-US"/>
        </w:rPr>
        <w:t xml:space="preserve"> </w:t>
      </w:r>
      <w:r w:rsidR="00A62152">
        <w:rPr>
          <w:rFonts w:eastAsia="Arial" w:cs="Arial"/>
          <w:bCs/>
          <w:szCs w:val="22"/>
          <w:lang w:eastAsia="en-US"/>
        </w:rPr>
        <w:t xml:space="preserve">auch für die Staatsgalerie Stuttgart </w:t>
      </w:r>
      <w:r w:rsidR="006A4D13">
        <w:rPr>
          <w:rFonts w:eastAsia="Arial" w:cs="Arial"/>
          <w:bCs/>
          <w:szCs w:val="22"/>
          <w:lang w:eastAsia="en-US"/>
        </w:rPr>
        <w:t>– noch immer sind die</w:t>
      </w:r>
      <w:r w:rsidR="00EE7A55">
        <w:rPr>
          <w:rFonts w:eastAsia="Arial" w:cs="Arial"/>
          <w:bCs/>
          <w:szCs w:val="22"/>
          <w:lang w:eastAsia="en-US"/>
        </w:rPr>
        <w:t xml:space="preserve"> grünen</w:t>
      </w:r>
      <w:r w:rsidR="006A4D13">
        <w:rPr>
          <w:rFonts w:eastAsia="Arial" w:cs="Arial"/>
          <w:bCs/>
          <w:szCs w:val="22"/>
          <w:lang w:eastAsia="en-US"/>
        </w:rPr>
        <w:t xml:space="preserve"> Kult-Böden dort Aushängeschild und Markenzeichen</w:t>
      </w:r>
      <w:r w:rsidR="00A62152">
        <w:rPr>
          <w:rFonts w:eastAsia="Arial" w:cs="Arial"/>
          <w:bCs/>
          <w:szCs w:val="22"/>
          <w:lang w:eastAsia="en-US"/>
        </w:rPr>
        <w:t xml:space="preserve">. </w:t>
      </w:r>
      <w:r w:rsidR="00DA7FD5">
        <w:rPr>
          <w:rFonts w:eastAsia="Arial" w:cs="Arial"/>
          <w:bCs/>
          <w:szCs w:val="22"/>
          <w:lang w:eastAsia="en-US"/>
        </w:rPr>
        <w:t>Bis heute</w:t>
      </w:r>
      <w:r w:rsidR="00302EB4">
        <w:rPr>
          <w:rFonts w:eastAsia="Arial" w:cs="Arial"/>
          <w:bCs/>
          <w:szCs w:val="22"/>
          <w:lang w:eastAsia="en-US"/>
        </w:rPr>
        <w:t xml:space="preserve"> wurde </w:t>
      </w:r>
      <w:r w:rsidR="007C5576">
        <w:rPr>
          <w:rFonts w:eastAsia="Arial" w:cs="Arial"/>
          <w:bCs/>
          <w:szCs w:val="22"/>
          <w:lang w:eastAsia="en-US"/>
        </w:rPr>
        <w:t>der Noppenbelag</w:t>
      </w:r>
      <w:r w:rsidR="006A4D13">
        <w:rPr>
          <w:rFonts w:eastAsia="Arial" w:cs="Arial"/>
          <w:bCs/>
          <w:szCs w:val="22"/>
          <w:lang w:eastAsia="en-US"/>
        </w:rPr>
        <w:t xml:space="preserve"> </w:t>
      </w:r>
      <w:r w:rsidR="00302EB4">
        <w:rPr>
          <w:rFonts w:eastAsia="Arial" w:cs="Arial"/>
          <w:bCs/>
          <w:szCs w:val="22"/>
          <w:lang w:eastAsia="en-US"/>
        </w:rPr>
        <w:t xml:space="preserve">weltweit auf </w:t>
      </w:r>
      <w:r w:rsidR="00FA0A82">
        <w:rPr>
          <w:rFonts w:eastAsia="Arial" w:cs="Arial"/>
          <w:bCs/>
          <w:szCs w:val="22"/>
          <w:lang w:eastAsia="en-US"/>
        </w:rPr>
        <w:t>mehr als</w:t>
      </w:r>
      <w:r w:rsidR="00302EB4">
        <w:rPr>
          <w:rFonts w:eastAsia="Arial" w:cs="Arial"/>
          <w:bCs/>
          <w:szCs w:val="22"/>
          <w:lang w:eastAsia="en-US"/>
        </w:rPr>
        <w:t xml:space="preserve"> </w:t>
      </w:r>
      <w:r w:rsidR="00A4781B">
        <w:rPr>
          <w:rFonts w:eastAsia="Arial" w:cs="Arial"/>
          <w:bCs/>
          <w:szCs w:val="22"/>
          <w:lang w:eastAsia="en-US"/>
        </w:rPr>
        <w:t>30</w:t>
      </w:r>
      <w:r w:rsidR="0077739E">
        <w:rPr>
          <w:rFonts w:eastAsia="Arial" w:cs="Arial"/>
          <w:bCs/>
          <w:szCs w:val="22"/>
          <w:lang w:eastAsia="en-US"/>
        </w:rPr>
        <w:t xml:space="preserve"> Millionen</w:t>
      </w:r>
      <w:r w:rsidR="00121DEF">
        <w:rPr>
          <w:rFonts w:eastAsia="Arial" w:cs="Arial"/>
          <w:bCs/>
          <w:szCs w:val="22"/>
          <w:lang w:eastAsia="en-US"/>
        </w:rPr>
        <w:br/>
      </w:r>
      <w:r w:rsidR="00302EB4">
        <w:rPr>
          <w:rFonts w:eastAsia="Arial" w:cs="Arial"/>
          <w:bCs/>
          <w:szCs w:val="22"/>
          <w:lang w:eastAsia="en-US"/>
        </w:rPr>
        <w:t xml:space="preserve">Quadratmetern verlegt. </w:t>
      </w:r>
      <w:r w:rsidR="00402819">
        <w:rPr>
          <w:rFonts w:eastAsia="Arial" w:cs="Arial"/>
          <w:bCs/>
          <w:szCs w:val="22"/>
          <w:lang w:eastAsia="en-US"/>
        </w:rPr>
        <w:t>„Die neue Farbpalette behält die gefragte</w:t>
      </w:r>
      <w:r w:rsidR="008B67C9">
        <w:rPr>
          <w:rFonts w:eastAsia="Arial" w:cs="Arial"/>
          <w:bCs/>
          <w:szCs w:val="22"/>
          <w:lang w:eastAsia="en-US"/>
        </w:rPr>
        <w:t>ste</w:t>
      </w:r>
      <w:r w:rsidR="00402819">
        <w:rPr>
          <w:rFonts w:eastAsia="Arial" w:cs="Arial"/>
          <w:bCs/>
          <w:szCs w:val="22"/>
          <w:lang w:eastAsia="en-US"/>
        </w:rPr>
        <w:t xml:space="preserve">n Töne </w:t>
      </w:r>
      <w:r w:rsidR="007C45E3">
        <w:rPr>
          <w:rFonts w:eastAsia="Arial" w:cs="Arial"/>
          <w:bCs/>
          <w:szCs w:val="22"/>
          <w:lang w:eastAsia="en-US"/>
        </w:rPr>
        <w:t xml:space="preserve">bei – in der Beliebtheitsskala ganz oben </w:t>
      </w:r>
      <w:r w:rsidR="000075E2">
        <w:rPr>
          <w:rFonts w:eastAsia="Arial" w:cs="Arial"/>
          <w:bCs/>
          <w:szCs w:val="22"/>
          <w:lang w:eastAsia="en-US"/>
        </w:rPr>
        <w:t xml:space="preserve">stehen seit jeher Steingrau und </w:t>
      </w:r>
      <w:r w:rsidR="0077739E">
        <w:rPr>
          <w:rFonts w:eastAsia="Arial" w:cs="Arial"/>
          <w:bCs/>
          <w:szCs w:val="22"/>
          <w:lang w:eastAsia="en-US"/>
        </w:rPr>
        <w:t>Anthrazit</w:t>
      </w:r>
      <w:r w:rsidR="007C45E3">
        <w:rPr>
          <w:rFonts w:eastAsia="Arial" w:cs="Arial"/>
          <w:bCs/>
          <w:szCs w:val="22"/>
          <w:lang w:eastAsia="en-US"/>
        </w:rPr>
        <w:t xml:space="preserve"> – und </w:t>
      </w:r>
      <w:r w:rsidR="00402819">
        <w:rPr>
          <w:rFonts w:eastAsia="Arial" w:cs="Arial"/>
          <w:bCs/>
          <w:szCs w:val="22"/>
          <w:lang w:eastAsia="en-US"/>
        </w:rPr>
        <w:t xml:space="preserve">ergänzt sie mit </w:t>
      </w:r>
      <w:r w:rsidR="00851703">
        <w:rPr>
          <w:rFonts w:eastAsia="Arial" w:cs="Arial"/>
          <w:bCs/>
          <w:szCs w:val="22"/>
          <w:lang w:eastAsia="en-US"/>
        </w:rPr>
        <w:t>modernen</w:t>
      </w:r>
      <w:r w:rsidR="00402819">
        <w:rPr>
          <w:rFonts w:eastAsia="Arial" w:cs="Arial"/>
          <w:bCs/>
          <w:szCs w:val="22"/>
          <w:lang w:eastAsia="en-US"/>
        </w:rPr>
        <w:t xml:space="preserve"> </w:t>
      </w:r>
      <w:r w:rsidR="00851703">
        <w:rPr>
          <w:rFonts w:eastAsia="Arial" w:cs="Arial"/>
          <w:bCs/>
          <w:szCs w:val="22"/>
          <w:lang w:eastAsia="en-US"/>
        </w:rPr>
        <w:t>Pastelltönen, die sich harmonisch in jedes Raumkonzept einfügen</w:t>
      </w:r>
      <w:r w:rsidR="00FC4910">
        <w:rPr>
          <w:rFonts w:eastAsia="Arial" w:cs="Arial"/>
          <w:bCs/>
          <w:szCs w:val="22"/>
          <w:lang w:eastAsia="en-US"/>
        </w:rPr>
        <w:t xml:space="preserve"> und nicht kurzlebigen Modeströmungen unterworfen sind</w:t>
      </w:r>
      <w:r w:rsidR="00302EB4">
        <w:rPr>
          <w:rFonts w:eastAsia="Arial" w:cs="Arial"/>
          <w:bCs/>
          <w:szCs w:val="22"/>
          <w:lang w:eastAsia="en-US"/>
        </w:rPr>
        <w:t>“</w:t>
      </w:r>
      <w:r w:rsidR="00877B28">
        <w:rPr>
          <w:bCs/>
          <w:iCs/>
          <w:szCs w:val="22"/>
        </w:rPr>
        <w:t xml:space="preserve">, so Haffelder weiter. </w:t>
      </w:r>
      <w:proofErr w:type="spellStart"/>
      <w:r w:rsidR="00797FEC">
        <w:rPr>
          <w:rFonts w:cs="Arial"/>
        </w:rPr>
        <w:t>norament</w:t>
      </w:r>
      <w:proofErr w:type="spellEnd"/>
      <w:r w:rsidR="00797FEC">
        <w:rPr>
          <w:rFonts w:cs="Arial"/>
        </w:rPr>
        <w:t xml:space="preserve"> 926 überzeugt aber nicht nur durch seine </w:t>
      </w:r>
      <w:r w:rsidR="00B01DD1">
        <w:rPr>
          <w:rFonts w:cs="Arial"/>
        </w:rPr>
        <w:t>ikonische</w:t>
      </w:r>
      <w:r w:rsidR="00797FEC">
        <w:rPr>
          <w:rFonts w:cs="Arial"/>
        </w:rPr>
        <w:t xml:space="preserve"> Optik, sondern auch durch </w:t>
      </w:r>
      <w:r w:rsidR="00121DEF">
        <w:rPr>
          <w:rFonts w:cs="Arial"/>
        </w:rPr>
        <w:t xml:space="preserve">seine Langlebigkeit bei </w:t>
      </w:r>
      <w:r w:rsidR="00851703" w:rsidRPr="00221C33">
        <w:rPr>
          <w:bCs/>
          <w:iCs/>
          <w:szCs w:val="22"/>
        </w:rPr>
        <w:t>erstklassige</w:t>
      </w:r>
      <w:r w:rsidR="00121DEF">
        <w:rPr>
          <w:bCs/>
          <w:iCs/>
          <w:szCs w:val="22"/>
        </w:rPr>
        <w:t>r</w:t>
      </w:r>
      <w:r w:rsidR="00851703" w:rsidRPr="00221C33">
        <w:rPr>
          <w:bCs/>
          <w:iCs/>
          <w:szCs w:val="22"/>
        </w:rPr>
        <w:t xml:space="preserve"> Funktionalität</w:t>
      </w:r>
      <w:r w:rsidR="000058F9">
        <w:rPr>
          <w:bCs/>
          <w:iCs/>
          <w:szCs w:val="22"/>
        </w:rPr>
        <w:t>:</w:t>
      </w:r>
      <w:r w:rsidR="00797FEC">
        <w:rPr>
          <w:bCs/>
          <w:iCs/>
          <w:szCs w:val="22"/>
        </w:rPr>
        <w:t xml:space="preserve"> </w:t>
      </w:r>
      <w:r w:rsidR="000058F9" w:rsidRPr="000058F9">
        <w:rPr>
          <w:rFonts w:eastAsia="Arial" w:cs="Arial"/>
          <w:bCs/>
          <w:szCs w:val="22"/>
          <w:lang w:eastAsia="en-US"/>
        </w:rPr>
        <w:t>Dank seiner hohen Trittschalldämmung</w:t>
      </w:r>
      <w:r w:rsidR="00AC6460">
        <w:rPr>
          <w:rFonts w:eastAsia="Arial" w:cs="Arial"/>
          <w:bCs/>
          <w:szCs w:val="22"/>
          <w:lang w:eastAsia="en-US"/>
        </w:rPr>
        <w:t xml:space="preserve"> von 12 dB</w:t>
      </w:r>
      <w:r w:rsidR="000058F9" w:rsidRPr="000058F9">
        <w:rPr>
          <w:rFonts w:eastAsia="Arial" w:cs="Arial"/>
          <w:bCs/>
          <w:szCs w:val="22"/>
          <w:lang w:eastAsia="en-US"/>
        </w:rPr>
        <w:t xml:space="preserve">, </w:t>
      </w:r>
      <w:r w:rsidR="00FC4910">
        <w:rPr>
          <w:rFonts w:eastAsia="Arial" w:cs="Arial"/>
          <w:bCs/>
          <w:szCs w:val="22"/>
          <w:lang w:eastAsia="en-US"/>
        </w:rPr>
        <w:t xml:space="preserve">der </w:t>
      </w:r>
      <w:r w:rsidR="000058F9" w:rsidRPr="000058F9">
        <w:rPr>
          <w:rFonts w:eastAsia="Arial" w:cs="Arial"/>
          <w:bCs/>
          <w:szCs w:val="22"/>
          <w:lang w:eastAsia="en-US"/>
        </w:rPr>
        <w:t xml:space="preserve">Rutschfestigkeit und </w:t>
      </w:r>
      <w:r w:rsidR="00FC4910">
        <w:rPr>
          <w:rFonts w:eastAsia="Arial" w:cs="Arial"/>
          <w:bCs/>
          <w:szCs w:val="22"/>
          <w:lang w:eastAsia="en-US"/>
        </w:rPr>
        <w:t xml:space="preserve">den </w:t>
      </w:r>
      <w:r w:rsidR="000058F9" w:rsidRPr="000058F9">
        <w:rPr>
          <w:rFonts w:eastAsia="Arial" w:cs="Arial"/>
          <w:bCs/>
          <w:szCs w:val="22"/>
          <w:lang w:eastAsia="en-US"/>
        </w:rPr>
        <w:t>ausgezeichneten Brandschutzeigenschaften</w:t>
      </w:r>
      <w:r w:rsidR="000058F9">
        <w:rPr>
          <w:rFonts w:eastAsia="Arial" w:cs="Arial"/>
          <w:bCs/>
          <w:szCs w:val="22"/>
          <w:lang w:eastAsia="en-US"/>
        </w:rPr>
        <w:t xml:space="preserve"> wird der </w:t>
      </w:r>
      <w:r w:rsidR="00824657">
        <w:rPr>
          <w:rFonts w:eastAsia="Arial" w:cs="Arial"/>
          <w:bCs/>
          <w:szCs w:val="22"/>
          <w:lang w:eastAsia="en-US"/>
        </w:rPr>
        <w:t>vier</w:t>
      </w:r>
      <w:r w:rsidR="00396961">
        <w:rPr>
          <w:rFonts w:eastAsia="Arial" w:cs="Arial"/>
          <w:bCs/>
          <w:szCs w:val="22"/>
          <w:lang w:eastAsia="en-US"/>
        </w:rPr>
        <w:t xml:space="preserve"> </w:t>
      </w:r>
      <w:r w:rsidR="00646BFF">
        <w:rPr>
          <w:rFonts w:eastAsia="Arial" w:cs="Arial"/>
          <w:bCs/>
          <w:szCs w:val="22"/>
          <w:lang w:eastAsia="en-US"/>
        </w:rPr>
        <w:t>Millimeter</w:t>
      </w:r>
      <w:r w:rsidR="00396961">
        <w:rPr>
          <w:rFonts w:eastAsia="Arial" w:cs="Arial"/>
          <w:bCs/>
          <w:szCs w:val="22"/>
          <w:lang w:eastAsia="en-US"/>
        </w:rPr>
        <w:t xml:space="preserve"> dicke </w:t>
      </w:r>
      <w:r w:rsidR="00797FEC">
        <w:rPr>
          <w:bCs/>
          <w:iCs/>
          <w:szCs w:val="22"/>
        </w:rPr>
        <w:t xml:space="preserve">Belag mit der runden Pastille </w:t>
      </w:r>
      <w:r w:rsidR="00851703" w:rsidRPr="00221C33">
        <w:rPr>
          <w:bCs/>
          <w:iCs/>
          <w:szCs w:val="22"/>
        </w:rPr>
        <w:t xml:space="preserve">überall </w:t>
      </w:r>
      <w:r w:rsidR="00797FEC">
        <w:rPr>
          <w:bCs/>
          <w:iCs/>
          <w:szCs w:val="22"/>
        </w:rPr>
        <w:t xml:space="preserve">dort </w:t>
      </w:r>
      <w:r w:rsidR="00851703" w:rsidRPr="00221C33">
        <w:rPr>
          <w:bCs/>
          <w:iCs/>
          <w:szCs w:val="22"/>
        </w:rPr>
        <w:t xml:space="preserve">eingesetzt, wo </w:t>
      </w:r>
      <w:r w:rsidR="00905C89">
        <w:rPr>
          <w:bCs/>
          <w:iCs/>
          <w:szCs w:val="22"/>
        </w:rPr>
        <w:t xml:space="preserve">beim Boden </w:t>
      </w:r>
      <w:r w:rsidR="00851703" w:rsidRPr="00221C33">
        <w:rPr>
          <w:bCs/>
          <w:iCs/>
          <w:szCs w:val="22"/>
        </w:rPr>
        <w:t>ein Höchstmaß an Belastbarkeit und Robustheit gefragt ist</w:t>
      </w:r>
      <w:r w:rsidR="000058F9">
        <w:rPr>
          <w:bCs/>
          <w:iCs/>
          <w:szCs w:val="22"/>
        </w:rPr>
        <w:t xml:space="preserve">. </w:t>
      </w:r>
      <w:r w:rsidR="00905C89">
        <w:rPr>
          <w:bCs/>
          <w:iCs/>
          <w:szCs w:val="22"/>
        </w:rPr>
        <w:t>„Die Noppe“</w:t>
      </w:r>
      <w:r w:rsidR="00FC4910">
        <w:rPr>
          <w:bCs/>
          <w:iCs/>
          <w:szCs w:val="22"/>
        </w:rPr>
        <w:t xml:space="preserve"> </w:t>
      </w:r>
      <w:r w:rsidR="00905C89">
        <w:rPr>
          <w:bCs/>
          <w:iCs/>
          <w:szCs w:val="22"/>
        </w:rPr>
        <w:t>liegt</w:t>
      </w:r>
      <w:r w:rsidR="000058F9">
        <w:rPr>
          <w:bCs/>
          <w:iCs/>
          <w:szCs w:val="22"/>
        </w:rPr>
        <w:t xml:space="preserve"> </w:t>
      </w:r>
      <w:r w:rsidR="00851703" w:rsidRPr="00221C33">
        <w:rPr>
          <w:bCs/>
          <w:iCs/>
          <w:szCs w:val="22"/>
        </w:rPr>
        <w:t>in Eingangshallen, Bibliotheken</w:t>
      </w:r>
      <w:r w:rsidR="000058F9">
        <w:rPr>
          <w:bCs/>
          <w:iCs/>
          <w:szCs w:val="22"/>
        </w:rPr>
        <w:t xml:space="preserve"> </w:t>
      </w:r>
      <w:r w:rsidR="00905C89">
        <w:rPr>
          <w:bCs/>
          <w:iCs/>
          <w:szCs w:val="22"/>
        </w:rPr>
        <w:t>und</w:t>
      </w:r>
      <w:r w:rsidR="00851703" w:rsidRPr="00221C33">
        <w:rPr>
          <w:bCs/>
          <w:iCs/>
          <w:szCs w:val="22"/>
        </w:rPr>
        <w:t xml:space="preserve"> Museen </w:t>
      </w:r>
      <w:r w:rsidR="00802E46">
        <w:rPr>
          <w:bCs/>
          <w:iCs/>
          <w:szCs w:val="22"/>
        </w:rPr>
        <w:t xml:space="preserve">ebenso </w:t>
      </w:r>
      <w:r w:rsidR="00851703" w:rsidRPr="00221C33">
        <w:rPr>
          <w:bCs/>
          <w:iCs/>
          <w:szCs w:val="22"/>
        </w:rPr>
        <w:t>wie in Industrieanlagen</w:t>
      </w:r>
      <w:r w:rsidR="001064A0">
        <w:rPr>
          <w:bCs/>
          <w:iCs/>
          <w:szCs w:val="22"/>
        </w:rPr>
        <w:t xml:space="preserve">, </w:t>
      </w:r>
      <w:r w:rsidR="00905C89">
        <w:rPr>
          <w:bCs/>
          <w:iCs/>
          <w:szCs w:val="22"/>
        </w:rPr>
        <w:t>Bürogebäuden, Fl</w:t>
      </w:r>
      <w:r w:rsidR="001064A0">
        <w:rPr>
          <w:bCs/>
          <w:iCs/>
          <w:szCs w:val="22"/>
        </w:rPr>
        <w:t>ughäfen</w:t>
      </w:r>
      <w:r w:rsidR="00905C89">
        <w:rPr>
          <w:bCs/>
          <w:iCs/>
          <w:szCs w:val="22"/>
        </w:rPr>
        <w:t xml:space="preserve"> </w:t>
      </w:r>
      <w:r w:rsidR="000058F9">
        <w:rPr>
          <w:bCs/>
          <w:iCs/>
          <w:szCs w:val="22"/>
        </w:rPr>
        <w:t>oder Forschungsstationen</w:t>
      </w:r>
      <w:r w:rsidR="00B01DD1">
        <w:rPr>
          <w:bCs/>
          <w:iCs/>
          <w:szCs w:val="22"/>
        </w:rPr>
        <w:t xml:space="preserve">. Auch viele </w:t>
      </w:r>
      <w:r w:rsidR="00646BFF">
        <w:rPr>
          <w:bCs/>
          <w:iCs/>
          <w:szCs w:val="22"/>
        </w:rPr>
        <w:t>Fahrstühle</w:t>
      </w:r>
      <w:r w:rsidR="00B01DD1">
        <w:rPr>
          <w:bCs/>
          <w:iCs/>
          <w:szCs w:val="22"/>
        </w:rPr>
        <w:t xml:space="preserve"> </w:t>
      </w:r>
      <w:r w:rsidR="00AC6460">
        <w:rPr>
          <w:bCs/>
          <w:iCs/>
          <w:szCs w:val="22"/>
        </w:rPr>
        <w:t xml:space="preserve">und Treppenhäuser </w:t>
      </w:r>
      <w:r w:rsidR="00B01DD1">
        <w:rPr>
          <w:bCs/>
          <w:iCs/>
          <w:szCs w:val="22"/>
        </w:rPr>
        <w:t xml:space="preserve">sind </w:t>
      </w:r>
      <w:r w:rsidR="00AC6460">
        <w:rPr>
          <w:bCs/>
          <w:iCs/>
          <w:szCs w:val="22"/>
        </w:rPr>
        <w:t>damit</w:t>
      </w:r>
      <w:r w:rsidR="00580896">
        <w:rPr>
          <w:bCs/>
          <w:iCs/>
          <w:szCs w:val="22"/>
        </w:rPr>
        <w:t xml:space="preserve"> ausgestattet.</w:t>
      </w:r>
      <w:r w:rsidR="000058F9">
        <w:rPr>
          <w:rFonts w:eastAsia="Arial" w:cs="Arial"/>
          <w:bCs/>
          <w:szCs w:val="22"/>
          <w:lang w:eastAsia="en-US"/>
        </w:rPr>
        <w:t xml:space="preserve"> </w:t>
      </w:r>
      <w:r w:rsidR="00B11C4A">
        <w:rPr>
          <w:rFonts w:eastAsia="Arial" w:cs="Arial"/>
          <w:bCs/>
          <w:szCs w:val="22"/>
          <w:lang w:eastAsia="en-US"/>
        </w:rPr>
        <w:br w:type="page"/>
      </w:r>
    </w:p>
    <w:p w14:paraId="33BF9EE0" w14:textId="0C97FB05" w:rsidR="00851703" w:rsidRPr="0037745F" w:rsidRDefault="00687822" w:rsidP="00851703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lastRenderedPageBreak/>
        <w:t xml:space="preserve">Auch eine runde Sache: </w:t>
      </w:r>
      <w:r w:rsidR="0037745F" w:rsidRPr="0037745F">
        <w:rPr>
          <w:b/>
          <w:iCs/>
          <w:szCs w:val="22"/>
        </w:rPr>
        <w:t>CO</w:t>
      </w:r>
      <w:r w:rsidR="0037745F" w:rsidRPr="0037745F">
        <w:rPr>
          <w:b/>
          <w:iCs/>
          <w:szCs w:val="22"/>
          <w:vertAlign w:val="subscript"/>
        </w:rPr>
        <w:t>2</w:t>
      </w:r>
      <w:r w:rsidR="0037745F" w:rsidRPr="0037745F">
        <w:rPr>
          <w:b/>
          <w:iCs/>
          <w:szCs w:val="22"/>
        </w:rPr>
        <w:t>-neutral über den gesamten Produktlebenszyklus</w:t>
      </w:r>
    </w:p>
    <w:p w14:paraId="1DF11F5C" w14:textId="77777777" w:rsidR="001064A0" w:rsidRDefault="001064A0" w:rsidP="00BD58F7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113638F3" w14:textId="36F1D53A" w:rsidR="0037745F" w:rsidRDefault="0037745F" w:rsidP="0037745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  <w:r>
        <w:rPr>
          <w:bCs/>
          <w:iCs/>
          <w:szCs w:val="22"/>
        </w:rPr>
        <w:t xml:space="preserve">Wie alle nora Standard-Bodenbeläge trägt auch </w:t>
      </w:r>
      <w:proofErr w:type="spellStart"/>
      <w:r>
        <w:rPr>
          <w:bCs/>
          <w:iCs/>
          <w:szCs w:val="22"/>
        </w:rPr>
        <w:t>norament</w:t>
      </w:r>
      <w:proofErr w:type="spellEnd"/>
      <w:r>
        <w:rPr>
          <w:bCs/>
          <w:iCs/>
          <w:szCs w:val="22"/>
        </w:rPr>
        <w:t xml:space="preserve"> 926</w:t>
      </w:r>
      <w:r w:rsidR="00002053">
        <w:rPr>
          <w:bCs/>
          <w:iCs/>
          <w:szCs w:val="22"/>
        </w:rPr>
        <w:t xml:space="preserve"> </w:t>
      </w:r>
      <w:r>
        <w:rPr>
          <w:bCs/>
          <w:iCs/>
          <w:szCs w:val="22"/>
        </w:rPr>
        <w:t>den „Blauen Engel“ und ist über den ges</w:t>
      </w:r>
      <w:r w:rsidRPr="007A21C1">
        <w:rPr>
          <w:bCs/>
          <w:iCs/>
          <w:szCs w:val="22"/>
        </w:rPr>
        <w:t xml:space="preserve">amten Produktlebenszyklus hinweg </w:t>
      </w:r>
      <w:r>
        <w:rPr>
          <w:bCs/>
          <w:iCs/>
          <w:szCs w:val="22"/>
        </w:rPr>
        <w:t>CO</w:t>
      </w:r>
      <w:r w:rsidRPr="00691363">
        <w:rPr>
          <w:bCs/>
          <w:iCs/>
          <w:szCs w:val="22"/>
          <w:vertAlign w:val="subscript"/>
        </w:rPr>
        <w:t>2</w:t>
      </w:r>
      <w:r>
        <w:rPr>
          <w:bCs/>
          <w:iCs/>
          <w:szCs w:val="22"/>
        </w:rPr>
        <w:t>-neutral</w:t>
      </w:r>
      <w:r w:rsidRPr="007A21C1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</w:t>
      </w:r>
      <w:r>
        <w:rPr>
          <w:bCs/>
          <w:szCs w:val="22"/>
        </w:rPr>
        <w:t>nora systems arbeitet kontinuierlich daran, CO</w:t>
      </w:r>
      <w:r w:rsidRPr="005F6D4B">
        <w:rPr>
          <w:bCs/>
          <w:szCs w:val="22"/>
          <w:vertAlign w:val="subscript"/>
        </w:rPr>
        <w:t>2</w:t>
      </w:r>
      <w:r>
        <w:rPr>
          <w:bCs/>
          <w:szCs w:val="22"/>
        </w:rPr>
        <w:t>-Emissionen zu vermeiden bzw. zu reduzieren und so den eigenen CO</w:t>
      </w:r>
      <w:r w:rsidRPr="009D415F">
        <w:rPr>
          <w:bCs/>
          <w:szCs w:val="22"/>
          <w:vertAlign w:val="subscript"/>
        </w:rPr>
        <w:t>2</w:t>
      </w:r>
      <w:r>
        <w:rPr>
          <w:bCs/>
          <w:szCs w:val="22"/>
        </w:rPr>
        <w:t xml:space="preserve">-Fußabdruck weiter zu verringern. </w:t>
      </w:r>
      <w:r>
        <w:rPr>
          <w:bCs/>
          <w:iCs/>
          <w:szCs w:val="22"/>
        </w:rPr>
        <w:t xml:space="preserve">Die bisher noch unvermeidbaren Emissionen gleicht </w:t>
      </w:r>
      <w:r w:rsidRPr="00FA4A38">
        <w:rPr>
          <w:bCs/>
          <w:iCs/>
          <w:szCs w:val="22"/>
        </w:rPr>
        <w:t>das Unternehmen</w:t>
      </w:r>
      <w:r>
        <w:rPr>
          <w:bCs/>
          <w:iCs/>
          <w:szCs w:val="22"/>
        </w:rPr>
        <w:t xml:space="preserve"> </w:t>
      </w:r>
      <w:r w:rsidRPr="00FA4A38">
        <w:rPr>
          <w:bCs/>
          <w:iCs/>
          <w:szCs w:val="22"/>
        </w:rPr>
        <w:t>freiwillig aus</w:t>
      </w:r>
      <w:r w:rsidR="001064A0" w:rsidRPr="00FA4A38">
        <w:rPr>
          <w:bCs/>
          <w:iCs/>
          <w:szCs w:val="22"/>
        </w:rPr>
        <w:t xml:space="preserve">. </w:t>
      </w:r>
      <w:r w:rsidR="00687822">
        <w:rPr>
          <w:bCs/>
          <w:iCs/>
          <w:szCs w:val="22"/>
        </w:rPr>
        <w:t xml:space="preserve">Der nora Noppenbelag: </w:t>
      </w:r>
      <w:r w:rsidR="00F862CB">
        <w:rPr>
          <w:bCs/>
          <w:iCs/>
          <w:szCs w:val="22"/>
        </w:rPr>
        <w:t>Ein Klassiker, aber in jeder Hinsicht auf der Höhe der Zeit</w:t>
      </w:r>
      <w:r w:rsidRPr="003C5699">
        <w:rPr>
          <w:rFonts w:eastAsia="Arial" w:cs="Arial"/>
          <w:bCs/>
          <w:szCs w:val="22"/>
          <w:lang w:eastAsia="en-US"/>
        </w:rPr>
        <w:t>.</w:t>
      </w:r>
    </w:p>
    <w:p w14:paraId="768DF2CD" w14:textId="3EA88F6B" w:rsidR="00E552DC" w:rsidRDefault="00E552DC" w:rsidP="0037745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0FFD4FB3" w14:textId="03E73529" w:rsidR="00183D86" w:rsidRDefault="00183D86" w:rsidP="0037745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04B92DB2" w14:textId="1323E742" w:rsidR="005A62B5" w:rsidRDefault="00183D86" w:rsidP="00183D86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  <w:lang w:val="en-US"/>
        </w:rPr>
      </w:pPr>
      <w:r w:rsidRPr="00DE361E">
        <w:rPr>
          <w:b/>
          <w:color w:val="000000"/>
          <w:szCs w:val="22"/>
          <w:lang w:val="en-US"/>
        </w:rPr>
        <w:t xml:space="preserve">Copyright </w:t>
      </w:r>
      <w:proofErr w:type="spellStart"/>
      <w:r w:rsidRPr="00DE361E">
        <w:rPr>
          <w:b/>
          <w:color w:val="000000"/>
          <w:szCs w:val="22"/>
          <w:lang w:val="en-US"/>
        </w:rPr>
        <w:t>Fotos</w:t>
      </w:r>
      <w:proofErr w:type="spellEnd"/>
      <w:r w:rsidRPr="00DE361E">
        <w:rPr>
          <w:b/>
          <w:color w:val="000000"/>
          <w:szCs w:val="22"/>
          <w:lang w:val="en-US"/>
        </w:rPr>
        <w:t>:</w:t>
      </w:r>
      <w:r w:rsidRPr="00DE361E">
        <w:rPr>
          <w:color w:val="000000"/>
          <w:szCs w:val="22"/>
          <w:lang w:val="en-US"/>
        </w:rPr>
        <w:tab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F33B0A" w:rsidRPr="00FD72BD" w14:paraId="4F26063C" w14:textId="77777777" w:rsidTr="00FF131B">
        <w:trPr>
          <w:trHeight w:val="340"/>
        </w:trPr>
        <w:tc>
          <w:tcPr>
            <w:tcW w:w="6799" w:type="dxa"/>
          </w:tcPr>
          <w:p w14:paraId="0AC83C13" w14:textId="77777777" w:rsidR="00F33B0A" w:rsidRPr="00FD72BD" w:rsidRDefault="00F33B0A" w:rsidP="00FF131B">
            <w:pPr>
              <w:spacing w:line="276" w:lineRule="auto"/>
              <w:rPr>
                <w:rFonts w:ascii="Calibri" w:hAnsi="Calibri" w:cstheme="minorBidi"/>
                <w:sz w:val="18"/>
                <w:szCs w:val="18"/>
                <w:lang w:val="en-US"/>
              </w:rPr>
            </w:pPr>
            <w:bookmarkStart w:id="1" w:name="_Hlk100069607"/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1_nora </w:t>
            </w:r>
            <w:proofErr w:type="spellStart"/>
            <w:r w:rsidRPr="00FD72BD">
              <w:rPr>
                <w:rFonts w:cstheme="minorBidi"/>
                <w:sz w:val="18"/>
                <w:szCs w:val="18"/>
                <w:lang w:val="en-US"/>
              </w:rPr>
              <w:t>systems_norament</w:t>
            </w:r>
            <w:proofErr w:type="spellEnd"/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 926_Farbübersicht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ab/>
            </w:r>
          </w:p>
        </w:tc>
        <w:tc>
          <w:tcPr>
            <w:tcW w:w="2552" w:type="dxa"/>
          </w:tcPr>
          <w:p w14:paraId="3EB55FB9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sz w:val="18"/>
                <w:szCs w:val="18"/>
                <w:lang w:val="en-US"/>
              </w:rPr>
              <w:t xml:space="preserve">© 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nora systems</w:t>
            </w:r>
          </w:p>
        </w:tc>
      </w:tr>
      <w:tr w:rsidR="00F33B0A" w:rsidRPr="00FD72BD" w14:paraId="2722EF0E" w14:textId="77777777" w:rsidTr="00FF131B">
        <w:trPr>
          <w:trHeight w:val="340"/>
        </w:trPr>
        <w:tc>
          <w:tcPr>
            <w:tcW w:w="6799" w:type="dxa"/>
          </w:tcPr>
          <w:p w14:paraId="00CA1753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rFonts w:cstheme="minorBidi"/>
                <w:sz w:val="18"/>
                <w:szCs w:val="18"/>
              </w:rPr>
              <w:t>2_nora systems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_</w:t>
            </w:r>
            <w:proofErr w:type="spellStart"/>
            <w:r w:rsidRPr="00FD72BD">
              <w:rPr>
                <w:rFonts w:cstheme="minorBidi"/>
                <w:sz w:val="18"/>
                <w:szCs w:val="18"/>
                <w:lang w:val="en-US"/>
              </w:rPr>
              <w:t>norament</w:t>
            </w:r>
            <w:proofErr w:type="spellEnd"/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 926_keyvisual</w:t>
            </w:r>
          </w:p>
        </w:tc>
        <w:tc>
          <w:tcPr>
            <w:tcW w:w="2552" w:type="dxa"/>
          </w:tcPr>
          <w:p w14:paraId="63ED715D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</w:rPr>
            </w:pPr>
            <w:r w:rsidRPr="00FD72BD">
              <w:rPr>
                <w:sz w:val="18"/>
                <w:szCs w:val="18"/>
                <w:lang w:val="en-US"/>
              </w:rPr>
              <w:t xml:space="preserve">© 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nora systems</w:t>
            </w:r>
          </w:p>
        </w:tc>
      </w:tr>
      <w:tr w:rsidR="00F33B0A" w:rsidRPr="00FD72BD" w14:paraId="52ABD81A" w14:textId="77777777" w:rsidTr="00FF131B">
        <w:trPr>
          <w:trHeight w:val="340"/>
        </w:trPr>
        <w:tc>
          <w:tcPr>
            <w:tcW w:w="6799" w:type="dxa"/>
          </w:tcPr>
          <w:p w14:paraId="0239AB1B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3_nora </w:t>
            </w:r>
            <w:proofErr w:type="spellStart"/>
            <w:r w:rsidRPr="00FD72BD">
              <w:rPr>
                <w:rFonts w:cstheme="minorBidi"/>
                <w:sz w:val="18"/>
                <w:szCs w:val="18"/>
                <w:lang w:val="en-US"/>
              </w:rPr>
              <w:t>systems_norament</w:t>
            </w:r>
            <w:proofErr w:type="spellEnd"/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 926_Mood_1</w:t>
            </w:r>
          </w:p>
        </w:tc>
        <w:tc>
          <w:tcPr>
            <w:tcW w:w="2552" w:type="dxa"/>
          </w:tcPr>
          <w:p w14:paraId="7965D511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sz w:val="18"/>
                <w:szCs w:val="18"/>
                <w:lang w:val="en-US"/>
              </w:rPr>
              <w:t xml:space="preserve">© 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nora systems</w:t>
            </w:r>
          </w:p>
        </w:tc>
      </w:tr>
      <w:tr w:rsidR="00F33B0A" w:rsidRPr="00FD72BD" w14:paraId="0DB7A959" w14:textId="77777777" w:rsidTr="00FF131B">
        <w:trPr>
          <w:trHeight w:val="340"/>
        </w:trPr>
        <w:tc>
          <w:tcPr>
            <w:tcW w:w="6799" w:type="dxa"/>
          </w:tcPr>
          <w:p w14:paraId="258E2FA5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4_nora </w:t>
            </w:r>
            <w:proofErr w:type="spellStart"/>
            <w:r w:rsidRPr="00FD72BD">
              <w:rPr>
                <w:rFonts w:cstheme="minorBidi"/>
                <w:sz w:val="18"/>
                <w:szCs w:val="18"/>
                <w:lang w:val="en-US"/>
              </w:rPr>
              <w:t>systems_norament</w:t>
            </w:r>
            <w:proofErr w:type="spellEnd"/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 926_Mood_2</w:t>
            </w:r>
          </w:p>
        </w:tc>
        <w:tc>
          <w:tcPr>
            <w:tcW w:w="2552" w:type="dxa"/>
          </w:tcPr>
          <w:p w14:paraId="5AC68A62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sz w:val="18"/>
                <w:szCs w:val="18"/>
                <w:lang w:val="en-US"/>
              </w:rPr>
              <w:t xml:space="preserve">© 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Elmar Witt</w:t>
            </w:r>
          </w:p>
        </w:tc>
      </w:tr>
      <w:tr w:rsidR="00F33B0A" w:rsidRPr="00FD72BD" w14:paraId="567E1721" w14:textId="77777777" w:rsidTr="00FF131B">
        <w:trPr>
          <w:trHeight w:val="340"/>
        </w:trPr>
        <w:tc>
          <w:tcPr>
            <w:tcW w:w="6799" w:type="dxa"/>
          </w:tcPr>
          <w:p w14:paraId="59E86358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5_nora </w:t>
            </w:r>
            <w:proofErr w:type="spellStart"/>
            <w:r w:rsidRPr="00FD72BD">
              <w:rPr>
                <w:rFonts w:cstheme="minorBidi"/>
                <w:sz w:val="18"/>
                <w:szCs w:val="18"/>
                <w:lang w:val="en-US"/>
              </w:rPr>
              <w:t>systems_norament</w:t>
            </w:r>
            <w:proofErr w:type="spellEnd"/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 926_Collage</w:t>
            </w:r>
          </w:p>
        </w:tc>
        <w:tc>
          <w:tcPr>
            <w:tcW w:w="2552" w:type="dxa"/>
          </w:tcPr>
          <w:p w14:paraId="433800A8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sz w:val="18"/>
                <w:szCs w:val="18"/>
                <w:lang w:val="en-US"/>
              </w:rPr>
              <w:t xml:space="preserve">© 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Elmar Witt</w:t>
            </w:r>
          </w:p>
        </w:tc>
      </w:tr>
      <w:tr w:rsidR="00F33B0A" w:rsidRPr="00FD72BD" w14:paraId="657E91F4" w14:textId="77777777" w:rsidTr="00FF131B">
        <w:trPr>
          <w:trHeight w:val="340"/>
        </w:trPr>
        <w:tc>
          <w:tcPr>
            <w:tcW w:w="6799" w:type="dxa"/>
          </w:tcPr>
          <w:p w14:paraId="3E4A2E9F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6_nora </w:t>
            </w:r>
            <w:proofErr w:type="spellStart"/>
            <w:r w:rsidRPr="00FD72BD">
              <w:rPr>
                <w:rFonts w:cstheme="minorBidi"/>
                <w:sz w:val="18"/>
                <w:szCs w:val="18"/>
                <w:lang w:val="en-US"/>
              </w:rPr>
              <w:t>systems_norament</w:t>
            </w:r>
            <w:proofErr w:type="spellEnd"/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 926_Frankfurt Airport</w:t>
            </w:r>
          </w:p>
        </w:tc>
        <w:tc>
          <w:tcPr>
            <w:tcW w:w="2552" w:type="dxa"/>
          </w:tcPr>
          <w:p w14:paraId="3EEB573D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sz w:val="18"/>
                <w:szCs w:val="18"/>
                <w:lang w:val="en-US"/>
              </w:rPr>
              <w:t xml:space="preserve">© 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nora systems</w:t>
            </w:r>
          </w:p>
        </w:tc>
      </w:tr>
      <w:tr w:rsidR="00F33B0A" w:rsidRPr="00FD72BD" w14:paraId="1E28C58B" w14:textId="77777777" w:rsidTr="00FF131B">
        <w:trPr>
          <w:trHeight w:val="340"/>
        </w:trPr>
        <w:tc>
          <w:tcPr>
            <w:tcW w:w="6799" w:type="dxa"/>
          </w:tcPr>
          <w:p w14:paraId="43B232D4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7</w:t>
            </w:r>
            <w:r w:rsidRPr="00FD72BD">
              <w:rPr>
                <w:rFonts w:cstheme="minorBidi"/>
                <w:sz w:val="18"/>
                <w:szCs w:val="18"/>
              </w:rPr>
              <w:t xml:space="preserve">_nora </w:t>
            </w:r>
            <w:proofErr w:type="spellStart"/>
            <w:r w:rsidRPr="00FD72BD">
              <w:rPr>
                <w:rFonts w:cstheme="minorBidi"/>
                <w:sz w:val="18"/>
                <w:szCs w:val="18"/>
              </w:rPr>
              <w:t>systems_norament</w:t>
            </w:r>
            <w:proofErr w:type="spellEnd"/>
            <w:r w:rsidRPr="00FD72BD">
              <w:rPr>
                <w:rFonts w:cstheme="minorBidi"/>
                <w:sz w:val="18"/>
                <w:szCs w:val="18"/>
              </w:rPr>
              <w:t xml:space="preserve"> 926_Bibliothek der Ruhr_Universität_Bochum_1</w:t>
            </w:r>
          </w:p>
        </w:tc>
        <w:tc>
          <w:tcPr>
            <w:tcW w:w="2552" w:type="dxa"/>
          </w:tcPr>
          <w:p w14:paraId="2654CC27" w14:textId="77777777" w:rsidR="00F33B0A" w:rsidRPr="00FD72BD" w:rsidRDefault="00F33B0A" w:rsidP="00FF131B">
            <w:pPr>
              <w:spacing w:line="276" w:lineRule="auto"/>
              <w:rPr>
                <w:sz w:val="18"/>
                <w:szCs w:val="18"/>
              </w:rPr>
            </w:pPr>
            <w:r w:rsidRPr="00163FC4">
              <w:rPr>
                <w:sz w:val="18"/>
                <w:szCs w:val="18"/>
              </w:rPr>
              <w:t>© Andreas Braun</w:t>
            </w:r>
          </w:p>
        </w:tc>
      </w:tr>
      <w:tr w:rsidR="00F33B0A" w:rsidRPr="00FD72BD" w14:paraId="3CE16ABA" w14:textId="77777777" w:rsidTr="00FF131B">
        <w:trPr>
          <w:trHeight w:val="340"/>
        </w:trPr>
        <w:tc>
          <w:tcPr>
            <w:tcW w:w="6799" w:type="dxa"/>
          </w:tcPr>
          <w:p w14:paraId="1D2F2304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8</w:t>
            </w:r>
            <w:r w:rsidRPr="00163FC4">
              <w:rPr>
                <w:rFonts w:cstheme="minorBidi"/>
                <w:sz w:val="18"/>
                <w:szCs w:val="18"/>
              </w:rPr>
              <w:t xml:space="preserve">_nora </w:t>
            </w:r>
            <w:proofErr w:type="spellStart"/>
            <w:r w:rsidRPr="00163FC4">
              <w:rPr>
                <w:rFonts w:cstheme="minorBidi"/>
                <w:sz w:val="18"/>
                <w:szCs w:val="18"/>
              </w:rPr>
              <w:t>systems_norament</w:t>
            </w:r>
            <w:proofErr w:type="spellEnd"/>
            <w:r w:rsidRPr="00163FC4">
              <w:rPr>
                <w:rFonts w:cstheme="minorBidi"/>
                <w:sz w:val="18"/>
                <w:szCs w:val="18"/>
              </w:rPr>
              <w:t xml:space="preserve"> 926_Bibliothek der Ruhr_Universität_Bochum_2</w:t>
            </w:r>
          </w:p>
        </w:tc>
        <w:tc>
          <w:tcPr>
            <w:tcW w:w="2552" w:type="dxa"/>
          </w:tcPr>
          <w:p w14:paraId="345F08CD" w14:textId="77777777" w:rsidR="00F33B0A" w:rsidRPr="00FD72BD" w:rsidRDefault="00F33B0A" w:rsidP="00FF131B">
            <w:pPr>
              <w:spacing w:line="276" w:lineRule="auto"/>
              <w:rPr>
                <w:sz w:val="18"/>
                <w:szCs w:val="18"/>
              </w:rPr>
            </w:pPr>
            <w:r w:rsidRPr="00163FC4">
              <w:rPr>
                <w:sz w:val="18"/>
                <w:szCs w:val="18"/>
              </w:rPr>
              <w:t>© Andreas Braun</w:t>
            </w:r>
          </w:p>
        </w:tc>
      </w:tr>
      <w:tr w:rsidR="00F33B0A" w:rsidRPr="00FD72BD" w14:paraId="1011F4FE" w14:textId="77777777" w:rsidTr="00FF131B">
        <w:trPr>
          <w:trHeight w:val="340"/>
        </w:trPr>
        <w:tc>
          <w:tcPr>
            <w:tcW w:w="6799" w:type="dxa"/>
          </w:tcPr>
          <w:p w14:paraId="2EC83BA3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>
              <w:rPr>
                <w:rFonts w:cstheme="minorBidi"/>
                <w:sz w:val="18"/>
                <w:szCs w:val="18"/>
                <w:lang w:val="en-US"/>
              </w:rPr>
              <w:t>9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_nora </w:t>
            </w:r>
            <w:proofErr w:type="spellStart"/>
            <w:r w:rsidRPr="00FD72BD">
              <w:rPr>
                <w:rFonts w:cstheme="minorBidi"/>
                <w:sz w:val="18"/>
                <w:szCs w:val="18"/>
                <w:lang w:val="en-US"/>
              </w:rPr>
              <w:t>systems_norament</w:t>
            </w:r>
            <w:proofErr w:type="spellEnd"/>
            <w:r w:rsidRPr="00FD72BD">
              <w:rPr>
                <w:rFonts w:cstheme="minorBidi"/>
                <w:sz w:val="18"/>
                <w:szCs w:val="18"/>
                <w:lang w:val="en-US"/>
              </w:rPr>
              <w:t xml:space="preserve"> 926_taz_Berlin_1</w:t>
            </w:r>
          </w:p>
        </w:tc>
        <w:tc>
          <w:tcPr>
            <w:tcW w:w="2552" w:type="dxa"/>
          </w:tcPr>
          <w:p w14:paraId="52A49C6D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  <w:lang w:val="en-US"/>
              </w:rPr>
            </w:pPr>
            <w:r w:rsidRPr="00FD72BD">
              <w:rPr>
                <w:sz w:val="18"/>
                <w:szCs w:val="18"/>
                <w:lang w:val="en-US"/>
              </w:rPr>
              <w:t xml:space="preserve">© 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Stephan Falk</w:t>
            </w:r>
          </w:p>
        </w:tc>
      </w:tr>
      <w:tr w:rsidR="00F33B0A" w:rsidRPr="00FD72BD" w14:paraId="1BECD9EF" w14:textId="77777777" w:rsidTr="00FF131B">
        <w:trPr>
          <w:trHeight w:val="340"/>
        </w:trPr>
        <w:tc>
          <w:tcPr>
            <w:tcW w:w="6799" w:type="dxa"/>
          </w:tcPr>
          <w:p w14:paraId="1BF05D43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10</w:t>
            </w:r>
            <w:r w:rsidRPr="00FD72BD">
              <w:rPr>
                <w:rFonts w:cstheme="minorBidi"/>
                <w:sz w:val="18"/>
                <w:szCs w:val="18"/>
              </w:rPr>
              <w:t xml:space="preserve">_nora </w:t>
            </w:r>
            <w:proofErr w:type="spellStart"/>
            <w:r w:rsidRPr="00FD72BD">
              <w:rPr>
                <w:rFonts w:cstheme="minorBidi"/>
                <w:sz w:val="18"/>
                <w:szCs w:val="18"/>
              </w:rPr>
              <w:t>systems_norament</w:t>
            </w:r>
            <w:proofErr w:type="spellEnd"/>
            <w:r w:rsidRPr="00FD72BD">
              <w:rPr>
                <w:rFonts w:cstheme="minorBidi"/>
                <w:sz w:val="18"/>
                <w:szCs w:val="18"/>
              </w:rPr>
              <w:t xml:space="preserve"> 926_taz_Berlin_2</w:t>
            </w:r>
          </w:p>
        </w:tc>
        <w:tc>
          <w:tcPr>
            <w:tcW w:w="2552" w:type="dxa"/>
          </w:tcPr>
          <w:p w14:paraId="6F369486" w14:textId="77777777" w:rsidR="00F33B0A" w:rsidRPr="00FD72BD" w:rsidRDefault="00F33B0A" w:rsidP="00FF131B">
            <w:pPr>
              <w:spacing w:line="276" w:lineRule="auto"/>
              <w:rPr>
                <w:rFonts w:cstheme="minorBidi"/>
                <w:sz w:val="18"/>
                <w:szCs w:val="18"/>
              </w:rPr>
            </w:pPr>
            <w:r w:rsidRPr="00FD72BD">
              <w:rPr>
                <w:sz w:val="18"/>
                <w:szCs w:val="18"/>
                <w:lang w:val="en-US"/>
              </w:rPr>
              <w:t xml:space="preserve">© </w:t>
            </w:r>
            <w:r w:rsidRPr="00FD72BD">
              <w:rPr>
                <w:rFonts w:cstheme="minorBidi"/>
                <w:sz w:val="18"/>
                <w:szCs w:val="18"/>
                <w:lang w:val="en-US"/>
              </w:rPr>
              <w:t>Stephan Falk</w:t>
            </w:r>
          </w:p>
        </w:tc>
      </w:tr>
      <w:bookmarkEnd w:id="1"/>
    </w:tbl>
    <w:p w14:paraId="6707854E" w14:textId="2691DFAC" w:rsidR="009E56E3" w:rsidRPr="00D5761F" w:rsidRDefault="009E56E3" w:rsidP="006E4BCE">
      <w:pPr>
        <w:rPr>
          <w:rFonts w:cstheme="minorBidi"/>
        </w:rPr>
      </w:pPr>
    </w:p>
    <w:p w14:paraId="6E998672" w14:textId="77777777" w:rsidR="00183D86" w:rsidRDefault="00183D86" w:rsidP="00183D86">
      <w:pPr>
        <w:ind w:left="142" w:hanging="142"/>
        <w:jc w:val="both"/>
        <w:rPr>
          <w:color w:val="000000"/>
          <w:szCs w:val="22"/>
        </w:rPr>
      </w:pPr>
      <w:bookmarkStart w:id="2" w:name="_Hlk100101924"/>
      <w:r w:rsidRPr="00016D23">
        <w:rPr>
          <w:color w:val="000000"/>
          <w:sz w:val="20"/>
          <w:szCs w:val="20"/>
        </w:rPr>
        <w:t xml:space="preserve">Das Copyright finden Sie </w:t>
      </w:r>
      <w:r>
        <w:rPr>
          <w:color w:val="000000"/>
          <w:sz w:val="20"/>
          <w:szCs w:val="20"/>
        </w:rPr>
        <w:t xml:space="preserve">außerdem </w:t>
      </w:r>
      <w:r w:rsidRPr="00016D23">
        <w:rPr>
          <w:color w:val="000000"/>
          <w:sz w:val="20"/>
          <w:szCs w:val="20"/>
        </w:rPr>
        <w:t>unter Bildeigenschaften =&gt; Details.</w:t>
      </w:r>
    </w:p>
    <w:p w14:paraId="12A8AD2B" w14:textId="2DD1027F" w:rsidR="00183D86" w:rsidRPr="005A62B5" w:rsidRDefault="00183D86" w:rsidP="005A62B5">
      <w:pPr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>Der Text ist zum Abdruck frei, Fotoveröffentlichung im Zusammenhang mit Pressemitteilungen der nora</w:t>
      </w:r>
      <w:r>
        <w:rPr>
          <w:color w:val="000000"/>
          <w:sz w:val="20"/>
          <w:szCs w:val="20"/>
        </w:rPr>
        <w:t xml:space="preserve"> </w:t>
      </w:r>
      <w:r w:rsidRPr="00016D23">
        <w:rPr>
          <w:color w:val="000000"/>
          <w:sz w:val="20"/>
          <w:szCs w:val="20"/>
        </w:rPr>
        <w:t>systems GmbH honorarfrei bei Quellenangabe. Verwendung für Werbezwecke nicht gestattet. Wir bitten um ein Belegexemplar.</w:t>
      </w:r>
    </w:p>
    <w:bookmarkEnd w:id="2"/>
    <w:p w14:paraId="6F7DC71C" w14:textId="72DC245E" w:rsidR="001746AF" w:rsidRDefault="001746AF" w:rsidP="001746AF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026C0E1B" w14:textId="77777777" w:rsidR="005A62B5" w:rsidRDefault="005A62B5" w:rsidP="001746AF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474C68C5" w14:textId="77777777" w:rsidR="001746AF" w:rsidRPr="005C32C1" w:rsidRDefault="001746AF" w:rsidP="001746AF">
      <w:pPr>
        <w:rPr>
          <w:b/>
          <w:bCs/>
          <w:i/>
          <w:sz w:val="18"/>
          <w:szCs w:val="18"/>
          <w:u w:val="single"/>
        </w:rPr>
      </w:pPr>
      <w:bookmarkStart w:id="3" w:name="_Hlk71100718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595C211C" w14:textId="77777777" w:rsidR="001746AF" w:rsidRPr="005C32C1" w:rsidRDefault="001746AF" w:rsidP="001746AF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3E6F1D51" w14:textId="77777777" w:rsidR="001746AF" w:rsidRPr="0071775C" w:rsidRDefault="001746AF" w:rsidP="001746AF">
      <w:pPr>
        <w:rPr>
          <w:rFonts w:cs="Arial"/>
          <w:i/>
          <w:iCs/>
          <w:noProof/>
          <w:sz w:val="18"/>
          <w:szCs w:val="18"/>
        </w:rPr>
      </w:pPr>
    </w:p>
    <w:p w14:paraId="47C486B7" w14:textId="77777777" w:rsidR="001746AF" w:rsidRDefault="001746AF" w:rsidP="001746AF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r>
        <w:rPr>
          <w:bCs/>
          <w:i/>
          <w:sz w:val="18"/>
          <w:szCs w:val="18"/>
        </w:rPr>
        <w:t xml:space="preserve">Teppichfliesen,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5970EF99" w14:textId="77777777" w:rsidR="001746AF" w:rsidRPr="005C32C1" w:rsidRDefault="001746AF" w:rsidP="001746AF">
      <w:pPr>
        <w:rPr>
          <w:bCs/>
          <w:i/>
          <w:sz w:val="18"/>
          <w:szCs w:val="18"/>
        </w:rPr>
      </w:pPr>
    </w:p>
    <w:p w14:paraId="5CA4A79B" w14:textId="77777777" w:rsidR="001746AF" w:rsidRDefault="001746AF" w:rsidP="001746AF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8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9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0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1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33BEDC25" w14:textId="77777777" w:rsidR="001746AF" w:rsidRPr="005C32C1" w:rsidRDefault="001746AF" w:rsidP="001746AF">
      <w:pPr>
        <w:rPr>
          <w:bCs/>
          <w:i/>
          <w:sz w:val="18"/>
          <w:szCs w:val="18"/>
        </w:rPr>
      </w:pPr>
    </w:p>
    <w:p w14:paraId="3C10546E" w14:textId="77777777" w:rsidR="001746AF" w:rsidRPr="005C32C1" w:rsidRDefault="001746AF" w:rsidP="001746AF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2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3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2ADC3A86" w14:textId="465981FA" w:rsidR="001746AF" w:rsidRDefault="001746AF" w:rsidP="001746AF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5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6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5DBDF7FA" w14:textId="77777777" w:rsidR="001746AF" w:rsidRPr="004E291C" w:rsidRDefault="001746AF" w:rsidP="001746AF">
      <w:pPr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br w:type="page"/>
      </w:r>
      <w:bookmarkEnd w:id="3"/>
      <w:r w:rsidRPr="00C84ABF">
        <w:rPr>
          <w:b/>
          <w:sz w:val="18"/>
          <w:szCs w:val="18"/>
        </w:rPr>
        <w:lastRenderedPageBreak/>
        <w:t>Pressekontakt:</w:t>
      </w:r>
    </w:p>
    <w:p w14:paraId="5BDF0EBB" w14:textId="77777777" w:rsidR="001746AF" w:rsidRPr="00C84ABF" w:rsidRDefault="001746AF" w:rsidP="001746AF">
      <w:pPr>
        <w:rPr>
          <w:i/>
          <w:sz w:val="18"/>
          <w:szCs w:val="18"/>
        </w:rPr>
      </w:pPr>
    </w:p>
    <w:p w14:paraId="1744FEC4" w14:textId="77777777" w:rsidR="001746AF" w:rsidRPr="00C84ABF" w:rsidRDefault="001746AF" w:rsidP="001746AF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4CEE6F15" w14:textId="77777777" w:rsidR="001746AF" w:rsidRPr="00C84ABF" w:rsidRDefault="001746AF" w:rsidP="001746AF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72285636" w14:textId="77777777" w:rsidR="001746AF" w:rsidRPr="00C84ABF" w:rsidRDefault="001746AF" w:rsidP="001746AF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108050CD" w14:textId="77777777" w:rsidR="001746AF" w:rsidRPr="00C84ABF" w:rsidRDefault="001746AF" w:rsidP="001746AF">
      <w:pPr>
        <w:rPr>
          <w:sz w:val="18"/>
          <w:szCs w:val="18"/>
        </w:rPr>
      </w:pPr>
    </w:p>
    <w:p w14:paraId="25A893A1" w14:textId="77777777" w:rsidR="001746AF" w:rsidRPr="00C84ABF" w:rsidRDefault="001746AF" w:rsidP="001746AF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4F344215" w14:textId="77777777" w:rsidR="001746AF" w:rsidRPr="00283024" w:rsidRDefault="001746AF" w:rsidP="001746AF">
      <w:pPr>
        <w:rPr>
          <w:sz w:val="18"/>
          <w:szCs w:val="18"/>
          <w:lang w:val="en-US"/>
        </w:rPr>
      </w:pPr>
      <w:r w:rsidRPr="00283024">
        <w:rPr>
          <w:sz w:val="18"/>
          <w:szCs w:val="18"/>
          <w:lang w:val="en-US"/>
        </w:rPr>
        <w:t>Tel.: +49.6201.80-7287</w:t>
      </w:r>
      <w:r w:rsidRPr="00283024">
        <w:rPr>
          <w:sz w:val="18"/>
          <w:szCs w:val="18"/>
          <w:lang w:val="en-US"/>
        </w:rPr>
        <w:br/>
        <w:t xml:space="preserve">Mail: </w:t>
      </w:r>
      <w:r w:rsidR="005F78C4">
        <w:fldChar w:fldCharType="begin"/>
      </w:r>
      <w:r w:rsidR="005F78C4" w:rsidRPr="005F78C4">
        <w:rPr>
          <w:lang w:val="en-US"/>
        </w:rPr>
        <w:instrText xml:space="preserve"> HYPERLINK "mailto:presse@nora.com" </w:instrText>
      </w:r>
      <w:r w:rsidR="005F78C4">
        <w:fldChar w:fldCharType="separate"/>
      </w:r>
      <w:r w:rsidRPr="00283024">
        <w:rPr>
          <w:rStyle w:val="Hyperlink"/>
          <w:sz w:val="18"/>
          <w:szCs w:val="18"/>
          <w:lang w:val="en-US"/>
        </w:rPr>
        <w:t>presse@nora.com</w:t>
      </w:r>
      <w:r w:rsidR="005F78C4">
        <w:rPr>
          <w:rStyle w:val="Hyperlink"/>
          <w:sz w:val="18"/>
          <w:szCs w:val="18"/>
          <w:lang w:val="en-US"/>
        </w:rPr>
        <w:fldChar w:fldCharType="end"/>
      </w:r>
      <w:r w:rsidRPr="00283024">
        <w:rPr>
          <w:sz w:val="18"/>
          <w:szCs w:val="18"/>
          <w:lang w:val="en-US"/>
        </w:rPr>
        <w:br/>
        <w:t xml:space="preserve">Internet: </w:t>
      </w:r>
      <w:r w:rsidR="005F78C4">
        <w:fldChar w:fldCharType="begin"/>
      </w:r>
      <w:r w:rsidR="005F78C4" w:rsidRPr="005F78C4">
        <w:rPr>
          <w:lang w:val="en-US"/>
        </w:rPr>
        <w:instrText xml:space="preserve"> HYPERLINK "http://www.nora.com/de.html" \t "_blank" </w:instrText>
      </w:r>
      <w:r w:rsidR="005F78C4">
        <w:fldChar w:fldCharType="separate"/>
      </w:r>
      <w:r w:rsidRPr="00283024">
        <w:rPr>
          <w:rStyle w:val="Hyperlink"/>
          <w:sz w:val="18"/>
          <w:szCs w:val="18"/>
          <w:lang w:val="en-US"/>
        </w:rPr>
        <w:t>www.nora.com/de</w:t>
      </w:r>
      <w:r w:rsidR="005F78C4">
        <w:rPr>
          <w:rStyle w:val="Hyperlink"/>
          <w:sz w:val="18"/>
          <w:szCs w:val="18"/>
          <w:lang w:val="en-US"/>
        </w:rPr>
        <w:fldChar w:fldCharType="end"/>
      </w:r>
    </w:p>
    <w:p w14:paraId="22D7FB1E" w14:textId="77777777" w:rsidR="001746AF" w:rsidRPr="00283024" w:rsidRDefault="001746AF" w:rsidP="001746AF">
      <w:pPr>
        <w:rPr>
          <w:color w:val="000000"/>
          <w:sz w:val="18"/>
          <w:szCs w:val="18"/>
          <w:lang w:val="en-US"/>
        </w:rPr>
      </w:pPr>
    </w:p>
    <w:p w14:paraId="52C97F6B" w14:textId="77777777" w:rsidR="001746AF" w:rsidRPr="00C84ABF" w:rsidRDefault="001746AF" w:rsidP="001746A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 xml:space="preserve">GCI </w:t>
      </w:r>
      <w:r>
        <w:rPr>
          <w:b/>
          <w:bCs/>
          <w:sz w:val="18"/>
          <w:szCs w:val="18"/>
        </w:rPr>
        <w:t>Germany</w:t>
      </w:r>
    </w:p>
    <w:p w14:paraId="172A1DB1" w14:textId="77777777" w:rsidR="001746AF" w:rsidRPr="00C84ABF" w:rsidRDefault="001746AF" w:rsidP="001746A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Nora Lippelt</w:t>
      </w:r>
    </w:p>
    <w:p w14:paraId="45C1BF68" w14:textId="77777777" w:rsidR="001746AF" w:rsidRPr="00C84ABF" w:rsidRDefault="001746AF" w:rsidP="001746A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proofErr w:type="spellStart"/>
      <w:r w:rsidRPr="00C84ABF">
        <w:rPr>
          <w:bCs/>
          <w:sz w:val="18"/>
          <w:szCs w:val="18"/>
        </w:rPr>
        <w:t>Director</w:t>
      </w:r>
      <w:proofErr w:type="spellEnd"/>
    </w:p>
    <w:p w14:paraId="34D8C3C9" w14:textId="77777777" w:rsidR="001746AF" w:rsidRPr="00C84ABF" w:rsidRDefault="001746AF" w:rsidP="001746A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7ADBC909" w14:textId="77777777" w:rsidR="001746AF" w:rsidRPr="00C84ABF" w:rsidRDefault="001746AF" w:rsidP="001746A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5CBC685C" w14:textId="77777777" w:rsidR="001746AF" w:rsidRPr="00C84ABF" w:rsidRDefault="001746AF" w:rsidP="001746A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42FC88A2" w14:textId="77777777" w:rsidR="001746AF" w:rsidRPr="00C84ABF" w:rsidRDefault="001746AF" w:rsidP="001746A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6D128850" w14:textId="77777777" w:rsidR="001746AF" w:rsidRPr="00C84ABF" w:rsidRDefault="001746AF" w:rsidP="001746AF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1" w:history="1">
        <w:r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p w14:paraId="7B04609E" w14:textId="77777777" w:rsidR="001746AF" w:rsidRPr="0011724D" w:rsidRDefault="001746AF" w:rsidP="001746AF">
      <w:pPr>
        <w:rPr>
          <w:bCs/>
          <w:color w:val="0000FF"/>
          <w:sz w:val="18"/>
          <w:szCs w:val="18"/>
          <w:u w:val="single"/>
        </w:rPr>
      </w:pPr>
    </w:p>
    <w:p w14:paraId="537036F7" w14:textId="77777777" w:rsidR="004F419C" w:rsidRPr="0011724D" w:rsidRDefault="004F419C" w:rsidP="001746AF">
      <w:pPr>
        <w:ind w:left="142" w:hanging="142"/>
        <w:jc w:val="both"/>
        <w:rPr>
          <w:bCs/>
          <w:color w:val="0000FF"/>
          <w:sz w:val="18"/>
          <w:szCs w:val="18"/>
          <w:u w:val="single"/>
        </w:rPr>
      </w:pPr>
    </w:p>
    <w:sectPr w:rsidR="004F419C" w:rsidRPr="0011724D" w:rsidSect="005A62B5">
      <w:headerReference w:type="default" r:id="rId22"/>
      <w:footerReference w:type="default" r:id="rId23"/>
      <w:headerReference w:type="first" r:id="rId24"/>
      <w:pgSz w:w="11906" w:h="16838" w:code="9"/>
      <w:pgMar w:top="2103" w:right="1416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B12A" w14:textId="77777777" w:rsidR="004F49F6" w:rsidRDefault="004F49F6">
      <w:r>
        <w:separator/>
      </w:r>
    </w:p>
  </w:endnote>
  <w:endnote w:type="continuationSeparator" w:id="0">
    <w:p w14:paraId="1CF0FDCE" w14:textId="77777777" w:rsidR="004F49F6" w:rsidRDefault="004F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20204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D042" w14:textId="77777777" w:rsidR="004F49F6" w:rsidRDefault="004F49F6">
      <w:r>
        <w:separator/>
      </w:r>
    </w:p>
  </w:footnote>
  <w:footnote w:type="continuationSeparator" w:id="0">
    <w:p w14:paraId="78005477" w14:textId="77777777" w:rsidR="004F49F6" w:rsidRDefault="004F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1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2053"/>
    <w:rsid w:val="000058F9"/>
    <w:rsid w:val="0000664B"/>
    <w:rsid w:val="000075E2"/>
    <w:rsid w:val="00013C74"/>
    <w:rsid w:val="0001523A"/>
    <w:rsid w:val="00015AD3"/>
    <w:rsid w:val="00016D23"/>
    <w:rsid w:val="000177EB"/>
    <w:rsid w:val="000249AB"/>
    <w:rsid w:val="00026B9C"/>
    <w:rsid w:val="00030713"/>
    <w:rsid w:val="00036B4A"/>
    <w:rsid w:val="000422B2"/>
    <w:rsid w:val="000475A4"/>
    <w:rsid w:val="0005269E"/>
    <w:rsid w:val="00057A4C"/>
    <w:rsid w:val="00060EFF"/>
    <w:rsid w:val="00066B9D"/>
    <w:rsid w:val="000733EB"/>
    <w:rsid w:val="000818AD"/>
    <w:rsid w:val="000869DC"/>
    <w:rsid w:val="000914DE"/>
    <w:rsid w:val="00092B08"/>
    <w:rsid w:val="00096E2F"/>
    <w:rsid w:val="000A0B01"/>
    <w:rsid w:val="000A1F7C"/>
    <w:rsid w:val="000A7F9A"/>
    <w:rsid w:val="000B2C30"/>
    <w:rsid w:val="000C433C"/>
    <w:rsid w:val="000D1819"/>
    <w:rsid w:val="000D67A2"/>
    <w:rsid w:val="000E5135"/>
    <w:rsid w:val="000F295D"/>
    <w:rsid w:val="000F5636"/>
    <w:rsid w:val="00100E4B"/>
    <w:rsid w:val="00102EF6"/>
    <w:rsid w:val="00104543"/>
    <w:rsid w:val="00104735"/>
    <w:rsid w:val="001062CA"/>
    <w:rsid w:val="001064A0"/>
    <w:rsid w:val="00106AF9"/>
    <w:rsid w:val="00110756"/>
    <w:rsid w:val="0011645E"/>
    <w:rsid w:val="0011724D"/>
    <w:rsid w:val="00121DEF"/>
    <w:rsid w:val="0012358C"/>
    <w:rsid w:val="00141DD2"/>
    <w:rsid w:val="00143790"/>
    <w:rsid w:val="001562B2"/>
    <w:rsid w:val="001675BC"/>
    <w:rsid w:val="001707F3"/>
    <w:rsid w:val="001746AF"/>
    <w:rsid w:val="001775B4"/>
    <w:rsid w:val="00183D86"/>
    <w:rsid w:val="001854A3"/>
    <w:rsid w:val="0019750E"/>
    <w:rsid w:val="001A58B4"/>
    <w:rsid w:val="001C1EA4"/>
    <w:rsid w:val="001D4716"/>
    <w:rsid w:val="001D5E94"/>
    <w:rsid w:val="001D6042"/>
    <w:rsid w:val="001E3D4D"/>
    <w:rsid w:val="001E4586"/>
    <w:rsid w:val="001E7E2C"/>
    <w:rsid w:val="001F176A"/>
    <w:rsid w:val="002028AC"/>
    <w:rsid w:val="00203697"/>
    <w:rsid w:val="002128AA"/>
    <w:rsid w:val="00212AFC"/>
    <w:rsid w:val="00215E84"/>
    <w:rsid w:val="00221C33"/>
    <w:rsid w:val="00222309"/>
    <w:rsid w:val="00235C91"/>
    <w:rsid w:val="0024782F"/>
    <w:rsid w:val="00252168"/>
    <w:rsid w:val="0025421B"/>
    <w:rsid w:val="002571A7"/>
    <w:rsid w:val="0026134D"/>
    <w:rsid w:val="00271E23"/>
    <w:rsid w:val="0028088B"/>
    <w:rsid w:val="00281EA4"/>
    <w:rsid w:val="00283024"/>
    <w:rsid w:val="002858D0"/>
    <w:rsid w:val="002919C9"/>
    <w:rsid w:val="00296DCB"/>
    <w:rsid w:val="002A329F"/>
    <w:rsid w:val="002A40D6"/>
    <w:rsid w:val="002B318B"/>
    <w:rsid w:val="002B51E6"/>
    <w:rsid w:val="002C4B0C"/>
    <w:rsid w:val="002C5ACE"/>
    <w:rsid w:val="002C7B4D"/>
    <w:rsid w:val="002D5A1A"/>
    <w:rsid w:val="002D6FF5"/>
    <w:rsid w:val="002E340C"/>
    <w:rsid w:val="002E3D54"/>
    <w:rsid w:val="003013BE"/>
    <w:rsid w:val="00302EB4"/>
    <w:rsid w:val="00303406"/>
    <w:rsid w:val="00304338"/>
    <w:rsid w:val="0032256A"/>
    <w:rsid w:val="003226E4"/>
    <w:rsid w:val="00324E2C"/>
    <w:rsid w:val="00325129"/>
    <w:rsid w:val="003254D5"/>
    <w:rsid w:val="003358D1"/>
    <w:rsid w:val="00345C0A"/>
    <w:rsid w:val="003476A0"/>
    <w:rsid w:val="003608D0"/>
    <w:rsid w:val="003666CD"/>
    <w:rsid w:val="00371050"/>
    <w:rsid w:val="00372A0C"/>
    <w:rsid w:val="003756C6"/>
    <w:rsid w:val="0037745F"/>
    <w:rsid w:val="00394FF8"/>
    <w:rsid w:val="00396961"/>
    <w:rsid w:val="003A0181"/>
    <w:rsid w:val="003A43CC"/>
    <w:rsid w:val="003A746F"/>
    <w:rsid w:val="003C3649"/>
    <w:rsid w:val="003C5655"/>
    <w:rsid w:val="003C5699"/>
    <w:rsid w:val="003D3BFC"/>
    <w:rsid w:val="003D4F5E"/>
    <w:rsid w:val="003F2FF7"/>
    <w:rsid w:val="003F4E46"/>
    <w:rsid w:val="003F5508"/>
    <w:rsid w:val="003F5AD4"/>
    <w:rsid w:val="00400D63"/>
    <w:rsid w:val="0040201D"/>
    <w:rsid w:val="00402601"/>
    <w:rsid w:val="00402819"/>
    <w:rsid w:val="00403FF6"/>
    <w:rsid w:val="004217D7"/>
    <w:rsid w:val="00440054"/>
    <w:rsid w:val="00443DD2"/>
    <w:rsid w:val="00457B3F"/>
    <w:rsid w:val="0046256B"/>
    <w:rsid w:val="00463213"/>
    <w:rsid w:val="00463A76"/>
    <w:rsid w:val="004717AF"/>
    <w:rsid w:val="00473DA6"/>
    <w:rsid w:val="004775A6"/>
    <w:rsid w:val="0048198D"/>
    <w:rsid w:val="00485C50"/>
    <w:rsid w:val="00486C57"/>
    <w:rsid w:val="00493130"/>
    <w:rsid w:val="0049405E"/>
    <w:rsid w:val="004A18BF"/>
    <w:rsid w:val="004A3225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49F6"/>
    <w:rsid w:val="004F7947"/>
    <w:rsid w:val="004F7E10"/>
    <w:rsid w:val="00500CA1"/>
    <w:rsid w:val="00501131"/>
    <w:rsid w:val="00506A47"/>
    <w:rsid w:val="005112B6"/>
    <w:rsid w:val="0051443D"/>
    <w:rsid w:val="00515B1D"/>
    <w:rsid w:val="005205BA"/>
    <w:rsid w:val="0052189C"/>
    <w:rsid w:val="00527ABE"/>
    <w:rsid w:val="00527CE1"/>
    <w:rsid w:val="0053135B"/>
    <w:rsid w:val="00540B26"/>
    <w:rsid w:val="00540CFF"/>
    <w:rsid w:val="00540FB6"/>
    <w:rsid w:val="0054207C"/>
    <w:rsid w:val="0054226D"/>
    <w:rsid w:val="005532E3"/>
    <w:rsid w:val="0055539C"/>
    <w:rsid w:val="00562AB3"/>
    <w:rsid w:val="00570774"/>
    <w:rsid w:val="0057504A"/>
    <w:rsid w:val="00576470"/>
    <w:rsid w:val="00577644"/>
    <w:rsid w:val="005776BB"/>
    <w:rsid w:val="00580896"/>
    <w:rsid w:val="00583B1A"/>
    <w:rsid w:val="00591583"/>
    <w:rsid w:val="005953A7"/>
    <w:rsid w:val="005957AC"/>
    <w:rsid w:val="00597F05"/>
    <w:rsid w:val="005A2964"/>
    <w:rsid w:val="005A62B5"/>
    <w:rsid w:val="005A66E0"/>
    <w:rsid w:val="005B2C27"/>
    <w:rsid w:val="005C23F3"/>
    <w:rsid w:val="005C32C1"/>
    <w:rsid w:val="005C36F0"/>
    <w:rsid w:val="005C5CC4"/>
    <w:rsid w:val="005C6096"/>
    <w:rsid w:val="005D17C0"/>
    <w:rsid w:val="005D507C"/>
    <w:rsid w:val="005D5462"/>
    <w:rsid w:val="005D7F0A"/>
    <w:rsid w:val="005E1030"/>
    <w:rsid w:val="005E4723"/>
    <w:rsid w:val="005E6F04"/>
    <w:rsid w:val="005E71A4"/>
    <w:rsid w:val="005E728F"/>
    <w:rsid w:val="005F4068"/>
    <w:rsid w:val="005F4900"/>
    <w:rsid w:val="005F5EF2"/>
    <w:rsid w:val="005F78C4"/>
    <w:rsid w:val="00612AFE"/>
    <w:rsid w:val="00626A7F"/>
    <w:rsid w:val="00627900"/>
    <w:rsid w:val="00635280"/>
    <w:rsid w:val="00636BF0"/>
    <w:rsid w:val="0064133E"/>
    <w:rsid w:val="00644980"/>
    <w:rsid w:val="00644E8E"/>
    <w:rsid w:val="00645D94"/>
    <w:rsid w:val="00646BFF"/>
    <w:rsid w:val="00646DA1"/>
    <w:rsid w:val="00650DD2"/>
    <w:rsid w:val="006538B0"/>
    <w:rsid w:val="0065423F"/>
    <w:rsid w:val="00660713"/>
    <w:rsid w:val="00662028"/>
    <w:rsid w:val="00662630"/>
    <w:rsid w:val="00666F48"/>
    <w:rsid w:val="00666FC2"/>
    <w:rsid w:val="006738FC"/>
    <w:rsid w:val="006837EE"/>
    <w:rsid w:val="00684A9E"/>
    <w:rsid w:val="00684BB5"/>
    <w:rsid w:val="00685EA4"/>
    <w:rsid w:val="00687822"/>
    <w:rsid w:val="006927B4"/>
    <w:rsid w:val="0069305F"/>
    <w:rsid w:val="00696B97"/>
    <w:rsid w:val="006A4D13"/>
    <w:rsid w:val="006A4E66"/>
    <w:rsid w:val="006C06EF"/>
    <w:rsid w:val="006C7160"/>
    <w:rsid w:val="006D6A99"/>
    <w:rsid w:val="006E03DE"/>
    <w:rsid w:val="006E4BCE"/>
    <w:rsid w:val="006E5F31"/>
    <w:rsid w:val="0071607E"/>
    <w:rsid w:val="00716E0D"/>
    <w:rsid w:val="0071775C"/>
    <w:rsid w:val="007208C5"/>
    <w:rsid w:val="00726F34"/>
    <w:rsid w:val="00733173"/>
    <w:rsid w:val="00733471"/>
    <w:rsid w:val="007468F8"/>
    <w:rsid w:val="00753449"/>
    <w:rsid w:val="00760856"/>
    <w:rsid w:val="00760E31"/>
    <w:rsid w:val="007610E9"/>
    <w:rsid w:val="00761725"/>
    <w:rsid w:val="007631B6"/>
    <w:rsid w:val="00771C36"/>
    <w:rsid w:val="0077739E"/>
    <w:rsid w:val="00780CD8"/>
    <w:rsid w:val="00782374"/>
    <w:rsid w:val="007856A7"/>
    <w:rsid w:val="00790149"/>
    <w:rsid w:val="00797FEC"/>
    <w:rsid w:val="007A3D32"/>
    <w:rsid w:val="007A5A3C"/>
    <w:rsid w:val="007A6D6A"/>
    <w:rsid w:val="007B2677"/>
    <w:rsid w:val="007B3046"/>
    <w:rsid w:val="007C29A6"/>
    <w:rsid w:val="007C45E3"/>
    <w:rsid w:val="007C4BB2"/>
    <w:rsid w:val="007C5576"/>
    <w:rsid w:val="007C6B16"/>
    <w:rsid w:val="007C7679"/>
    <w:rsid w:val="007D2F42"/>
    <w:rsid w:val="007D7013"/>
    <w:rsid w:val="007D7D6E"/>
    <w:rsid w:val="007E2694"/>
    <w:rsid w:val="007E27D0"/>
    <w:rsid w:val="007E2B7E"/>
    <w:rsid w:val="007F46A5"/>
    <w:rsid w:val="007F6A8C"/>
    <w:rsid w:val="00802C53"/>
    <w:rsid w:val="00802E46"/>
    <w:rsid w:val="00810598"/>
    <w:rsid w:val="00811A3D"/>
    <w:rsid w:val="00817A6B"/>
    <w:rsid w:val="00824657"/>
    <w:rsid w:val="00825F84"/>
    <w:rsid w:val="0083019E"/>
    <w:rsid w:val="00836B62"/>
    <w:rsid w:val="0084237D"/>
    <w:rsid w:val="00842614"/>
    <w:rsid w:val="00851703"/>
    <w:rsid w:val="0085304D"/>
    <w:rsid w:val="008533A1"/>
    <w:rsid w:val="00855065"/>
    <w:rsid w:val="00863D60"/>
    <w:rsid w:val="008728BD"/>
    <w:rsid w:val="00874302"/>
    <w:rsid w:val="00877B28"/>
    <w:rsid w:val="0089383F"/>
    <w:rsid w:val="00893EE7"/>
    <w:rsid w:val="00895F58"/>
    <w:rsid w:val="00896B56"/>
    <w:rsid w:val="008A24A1"/>
    <w:rsid w:val="008A416A"/>
    <w:rsid w:val="008B02DE"/>
    <w:rsid w:val="008B0D91"/>
    <w:rsid w:val="008B1A69"/>
    <w:rsid w:val="008B63F4"/>
    <w:rsid w:val="008B67C9"/>
    <w:rsid w:val="008B7F12"/>
    <w:rsid w:val="008C6DA4"/>
    <w:rsid w:val="008D584D"/>
    <w:rsid w:val="008D6C11"/>
    <w:rsid w:val="008E0753"/>
    <w:rsid w:val="008E750E"/>
    <w:rsid w:val="008E7D1C"/>
    <w:rsid w:val="008F6AA9"/>
    <w:rsid w:val="008F6F54"/>
    <w:rsid w:val="00905C89"/>
    <w:rsid w:val="009104AF"/>
    <w:rsid w:val="009116F1"/>
    <w:rsid w:val="009146B0"/>
    <w:rsid w:val="00914903"/>
    <w:rsid w:val="00914A89"/>
    <w:rsid w:val="00920A77"/>
    <w:rsid w:val="00944923"/>
    <w:rsid w:val="009469A8"/>
    <w:rsid w:val="00955B8F"/>
    <w:rsid w:val="00957DF7"/>
    <w:rsid w:val="00962FFE"/>
    <w:rsid w:val="00967FD9"/>
    <w:rsid w:val="00970E30"/>
    <w:rsid w:val="009838C2"/>
    <w:rsid w:val="00990C3D"/>
    <w:rsid w:val="00992DCF"/>
    <w:rsid w:val="009A3B40"/>
    <w:rsid w:val="009A4889"/>
    <w:rsid w:val="009B0DD8"/>
    <w:rsid w:val="009B0F19"/>
    <w:rsid w:val="009B3564"/>
    <w:rsid w:val="009C797C"/>
    <w:rsid w:val="009E0CD9"/>
    <w:rsid w:val="009E56E3"/>
    <w:rsid w:val="009F37C6"/>
    <w:rsid w:val="009F50ED"/>
    <w:rsid w:val="009F5A76"/>
    <w:rsid w:val="009F6618"/>
    <w:rsid w:val="009F6CEC"/>
    <w:rsid w:val="00A0010C"/>
    <w:rsid w:val="00A009E0"/>
    <w:rsid w:val="00A0278E"/>
    <w:rsid w:val="00A1216F"/>
    <w:rsid w:val="00A13763"/>
    <w:rsid w:val="00A200F4"/>
    <w:rsid w:val="00A202E0"/>
    <w:rsid w:val="00A42BA5"/>
    <w:rsid w:val="00A43D9B"/>
    <w:rsid w:val="00A457C5"/>
    <w:rsid w:val="00A4781B"/>
    <w:rsid w:val="00A51B66"/>
    <w:rsid w:val="00A60900"/>
    <w:rsid w:val="00A60AF9"/>
    <w:rsid w:val="00A61703"/>
    <w:rsid w:val="00A62152"/>
    <w:rsid w:val="00A6225F"/>
    <w:rsid w:val="00A6431D"/>
    <w:rsid w:val="00A67F73"/>
    <w:rsid w:val="00A84A68"/>
    <w:rsid w:val="00A93BD4"/>
    <w:rsid w:val="00A94407"/>
    <w:rsid w:val="00A97213"/>
    <w:rsid w:val="00AA0B2B"/>
    <w:rsid w:val="00AA0BB5"/>
    <w:rsid w:val="00AA5AC9"/>
    <w:rsid w:val="00AB3D47"/>
    <w:rsid w:val="00AB4BBD"/>
    <w:rsid w:val="00AB5484"/>
    <w:rsid w:val="00AC3CDF"/>
    <w:rsid w:val="00AC6460"/>
    <w:rsid w:val="00AC6E21"/>
    <w:rsid w:val="00AD69D4"/>
    <w:rsid w:val="00AE1893"/>
    <w:rsid w:val="00AE2556"/>
    <w:rsid w:val="00AE4F96"/>
    <w:rsid w:val="00AF2A71"/>
    <w:rsid w:val="00B012EC"/>
    <w:rsid w:val="00B01DD1"/>
    <w:rsid w:val="00B0469E"/>
    <w:rsid w:val="00B10E60"/>
    <w:rsid w:val="00B11C4A"/>
    <w:rsid w:val="00B14498"/>
    <w:rsid w:val="00B157D1"/>
    <w:rsid w:val="00B2066E"/>
    <w:rsid w:val="00B21CD0"/>
    <w:rsid w:val="00B25D40"/>
    <w:rsid w:val="00B37D88"/>
    <w:rsid w:val="00B42FBD"/>
    <w:rsid w:val="00B5008D"/>
    <w:rsid w:val="00B61A96"/>
    <w:rsid w:val="00B62EFC"/>
    <w:rsid w:val="00B6394C"/>
    <w:rsid w:val="00B63BF9"/>
    <w:rsid w:val="00B63FA5"/>
    <w:rsid w:val="00B65A49"/>
    <w:rsid w:val="00B72B16"/>
    <w:rsid w:val="00B72C88"/>
    <w:rsid w:val="00B77385"/>
    <w:rsid w:val="00B91540"/>
    <w:rsid w:val="00B92736"/>
    <w:rsid w:val="00B97E8E"/>
    <w:rsid w:val="00BA4DC7"/>
    <w:rsid w:val="00BB4C84"/>
    <w:rsid w:val="00BC233A"/>
    <w:rsid w:val="00BD58F7"/>
    <w:rsid w:val="00BE0C40"/>
    <w:rsid w:val="00BE18D9"/>
    <w:rsid w:val="00BE3942"/>
    <w:rsid w:val="00BE4945"/>
    <w:rsid w:val="00BE5DD8"/>
    <w:rsid w:val="00BE7240"/>
    <w:rsid w:val="00BF02E4"/>
    <w:rsid w:val="00BF091D"/>
    <w:rsid w:val="00BF0A61"/>
    <w:rsid w:val="00BF14A9"/>
    <w:rsid w:val="00BF2452"/>
    <w:rsid w:val="00BF2D62"/>
    <w:rsid w:val="00C05F36"/>
    <w:rsid w:val="00C06B61"/>
    <w:rsid w:val="00C06C96"/>
    <w:rsid w:val="00C10D48"/>
    <w:rsid w:val="00C12FEC"/>
    <w:rsid w:val="00C2130B"/>
    <w:rsid w:val="00C23F0A"/>
    <w:rsid w:val="00C2555C"/>
    <w:rsid w:val="00C27F9D"/>
    <w:rsid w:val="00C32901"/>
    <w:rsid w:val="00C337C4"/>
    <w:rsid w:val="00C42BCA"/>
    <w:rsid w:val="00C507E5"/>
    <w:rsid w:val="00C51660"/>
    <w:rsid w:val="00C573D4"/>
    <w:rsid w:val="00C62FA9"/>
    <w:rsid w:val="00C64995"/>
    <w:rsid w:val="00C653BB"/>
    <w:rsid w:val="00C72377"/>
    <w:rsid w:val="00C76739"/>
    <w:rsid w:val="00C84ABF"/>
    <w:rsid w:val="00C85CD6"/>
    <w:rsid w:val="00CA0D9C"/>
    <w:rsid w:val="00CA1F8E"/>
    <w:rsid w:val="00CA4BCE"/>
    <w:rsid w:val="00CA64D4"/>
    <w:rsid w:val="00CB191A"/>
    <w:rsid w:val="00CB20C2"/>
    <w:rsid w:val="00CC201F"/>
    <w:rsid w:val="00CC6451"/>
    <w:rsid w:val="00CC7267"/>
    <w:rsid w:val="00CD14C9"/>
    <w:rsid w:val="00CD498A"/>
    <w:rsid w:val="00CD63F5"/>
    <w:rsid w:val="00CE00CA"/>
    <w:rsid w:val="00CE03FB"/>
    <w:rsid w:val="00CE0E43"/>
    <w:rsid w:val="00CE531A"/>
    <w:rsid w:val="00CF4D9E"/>
    <w:rsid w:val="00D0767F"/>
    <w:rsid w:val="00D12008"/>
    <w:rsid w:val="00D17B2C"/>
    <w:rsid w:val="00D17E3D"/>
    <w:rsid w:val="00D229FF"/>
    <w:rsid w:val="00D25118"/>
    <w:rsid w:val="00D26403"/>
    <w:rsid w:val="00D2651A"/>
    <w:rsid w:val="00D30833"/>
    <w:rsid w:val="00D30EDE"/>
    <w:rsid w:val="00D32CD8"/>
    <w:rsid w:val="00D4072F"/>
    <w:rsid w:val="00D42E8C"/>
    <w:rsid w:val="00D43752"/>
    <w:rsid w:val="00D44900"/>
    <w:rsid w:val="00D44AE6"/>
    <w:rsid w:val="00D46CCB"/>
    <w:rsid w:val="00D533EC"/>
    <w:rsid w:val="00D5463C"/>
    <w:rsid w:val="00D5761F"/>
    <w:rsid w:val="00D6240E"/>
    <w:rsid w:val="00D63FBC"/>
    <w:rsid w:val="00D6516C"/>
    <w:rsid w:val="00D700B5"/>
    <w:rsid w:val="00D72C33"/>
    <w:rsid w:val="00D7394D"/>
    <w:rsid w:val="00D74B53"/>
    <w:rsid w:val="00D7568D"/>
    <w:rsid w:val="00D82E7B"/>
    <w:rsid w:val="00D840AC"/>
    <w:rsid w:val="00D84D3A"/>
    <w:rsid w:val="00D93BA1"/>
    <w:rsid w:val="00DA28D9"/>
    <w:rsid w:val="00DA4A3C"/>
    <w:rsid w:val="00DA56BB"/>
    <w:rsid w:val="00DA7FD5"/>
    <w:rsid w:val="00DB047F"/>
    <w:rsid w:val="00DB21A3"/>
    <w:rsid w:val="00DB34A9"/>
    <w:rsid w:val="00DB42D6"/>
    <w:rsid w:val="00DB538A"/>
    <w:rsid w:val="00DB718D"/>
    <w:rsid w:val="00DC4ACB"/>
    <w:rsid w:val="00DD55B4"/>
    <w:rsid w:val="00DD56B7"/>
    <w:rsid w:val="00DE14C3"/>
    <w:rsid w:val="00DE361E"/>
    <w:rsid w:val="00DF0109"/>
    <w:rsid w:val="00DF25AA"/>
    <w:rsid w:val="00DF37A5"/>
    <w:rsid w:val="00DF5E96"/>
    <w:rsid w:val="00DF61E0"/>
    <w:rsid w:val="00E0690E"/>
    <w:rsid w:val="00E20187"/>
    <w:rsid w:val="00E31E8F"/>
    <w:rsid w:val="00E325EA"/>
    <w:rsid w:val="00E4086F"/>
    <w:rsid w:val="00E4119E"/>
    <w:rsid w:val="00E43763"/>
    <w:rsid w:val="00E43851"/>
    <w:rsid w:val="00E45BB8"/>
    <w:rsid w:val="00E552DC"/>
    <w:rsid w:val="00E56A81"/>
    <w:rsid w:val="00E647EA"/>
    <w:rsid w:val="00E80C87"/>
    <w:rsid w:val="00E82146"/>
    <w:rsid w:val="00E821F1"/>
    <w:rsid w:val="00E84394"/>
    <w:rsid w:val="00E872AC"/>
    <w:rsid w:val="00EA2CA3"/>
    <w:rsid w:val="00EA2F8C"/>
    <w:rsid w:val="00EA7D90"/>
    <w:rsid w:val="00EC1AA1"/>
    <w:rsid w:val="00EC246B"/>
    <w:rsid w:val="00ED16FE"/>
    <w:rsid w:val="00ED384F"/>
    <w:rsid w:val="00ED77E1"/>
    <w:rsid w:val="00EE5A31"/>
    <w:rsid w:val="00EE7A55"/>
    <w:rsid w:val="00EF0084"/>
    <w:rsid w:val="00EF15D7"/>
    <w:rsid w:val="00EF1E16"/>
    <w:rsid w:val="00F00750"/>
    <w:rsid w:val="00F04F06"/>
    <w:rsid w:val="00F051C3"/>
    <w:rsid w:val="00F07679"/>
    <w:rsid w:val="00F0787C"/>
    <w:rsid w:val="00F1132C"/>
    <w:rsid w:val="00F11DF1"/>
    <w:rsid w:val="00F12553"/>
    <w:rsid w:val="00F17301"/>
    <w:rsid w:val="00F20BF4"/>
    <w:rsid w:val="00F22999"/>
    <w:rsid w:val="00F24B5A"/>
    <w:rsid w:val="00F3017E"/>
    <w:rsid w:val="00F304E3"/>
    <w:rsid w:val="00F32F66"/>
    <w:rsid w:val="00F33B0A"/>
    <w:rsid w:val="00F376B7"/>
    <w:rsid w:val="00F4388C"/>
    <w:rsid w:val="00F44167"/>
    <w:rsid w:val="00F523AE"/>
    <w:rsid w:val="00F52576"/>
    <w:rsid w:val="00F530D9"/>
    <w:rsid w:val="00F71145"/>
    <w:rsid w:val="00F71D1C"/>
    <w:rsid w:val="00F8496A"/>
    <w:rsid w:val="00F862CB"/>
    <w:rsid w:val="00F8720F"/>
    <w:rsid w:val="00F90CA0"/>
    <w:rsid w:val="00FA0A82"/>
    <w:rsid w:val="00FA4A38"/>
    <w:rsid w:val="00FB7D67"/>
    <w:rsid w:val="00FC05BA"/>
    <w:rsid w:val="00FC1142"/>
    <w:rsid w:val="00FC15A0"/>
    <w:rsid w:val="00FC1EA2"/>
    <w:rsid w:val="00FC4910"/>
    <w:rsid w:val="00FC5476"/>
    <w:rsid w:val="00FD0FD6"/>
    <w:rsid w:val="00FD181D"/>
    <w:rsid w:val="00FD35EC"/>
    <w:rsid w:val="00FE028F"/>
    <w:rsid w:val="00FE12C2"/>
    <w:rsid w:val="00FE1FD6"/>
    <w:rsid w:val="00FE51BF"/>
    <w:rsid w:val="00FE64EC"/>
    <w:rsid w:val="00FE7861"/>
    <w:rsid w:val="00FF0643"/>
    <w:rsid w:val="00FF1267"/>
    <w:rsid w:val="00FF205D"/>
    <w:rsid w:val="00FF383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ra_by_interface_dach/" TargetMode="External"/><Relationship Id="rId13" Type="http://schemas.openxmlformats.org/officeDocument/2006/relationships/hyperlink" Target="https://blog.interface.com/de/" TargetMode="External"/><Relationship Id="rId18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ora.Lippelt@gciworldwid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ce.com/EU/de-DE/homepage" TargetMode="External"/><Relationship Id="rId17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0" Type="http://schemas.openxmlformats.org/officeDocument/2006/relationships/hyperlink" Target="https://c212.net/c/link/?t=0&amp;l=en&amp;o=2379762-2&amp;h=2240602264&amp;u=https%3A%2F%2Fvimeo.com%2Finterface&amp;a=Vim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norasystem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2570929014&amp;u=https%3A%2F%2Fwww.youtube.com%2Fc%2Finterface&amp;a=YouTub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inkedin.com/company/nora-systems-inc./mycompany/" TargetMode="External"/><Relationship Id="rId19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a.com/deutschland/de" TargetMode="External"/><Relationship Id="rId14" Type="http://schemas.openxmlformats.org/officeDocument/2006/relationships/hyperlink" Target="https://c212.net/c/link/?t=0&amp;l=en&amp;o=2379762-2&amp;h=2074296210&amp;u=https%3A%2F%2Ftwitter.com%2FInterfaceInc&amp;a=Twitte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6840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7598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Doris Janik</cp:lastModifiedBy>
  <cp:revision>5</cp:revision>
  <cp:lastPrinted>2016-10-11T13:16:00Z</cp:lastPrinted>
  <dcterms:created xsi:type="dcterms:W3CDTF">2022-04-06T05:37:00Z</dcterms:created>
  <dcterms:modified xsi:type="dcterms:W3CDTF">2022-04-07T09:59:00Z</dcterms:modified>
</cp:coreProperties>
</file>