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C2D" w:rsidRPr="009F02D8" w:rsidRDefault="00463C2D" w:rsidP="00461AE1">
      <w:pPr>
        <w:rPr>
          <w:b/>
          <w:bCs/>
          <w:iCs/>
          <w:sz w:val="32"/>
          <w:szCs w:val="32"/>
          <w:lang w:val="en-US"/>
        </w:rPr>
      </w:pPr>
      <w:r>
        <w:rPr>
          <w:b/>
          <w:bCs/>
          <w:sz w:val="32"/>
          <w:szCs w:val="32"/>
          <w:lang w:val="en"/>
        </w:rPr>
        <w:t>La durabilité : un critère essentiel pour la construction des écoles</w:t>
      </w:r>
    </w:p>
    <w:p w:rsidR="009838C2" w:rsidRPr="009F02D8" w:rsidRDefault="009838C2" w:rsidP="00461AE1">
      <w:pPr>
        <w:rPr>
          <w:b/>
          <w:bCs/>
          <w:iCs/>
          <w:lang w:val="en-US"/>
        </w:rPr>
      </w:pPr>
    </w:p>
    <w:p w:rsidR="00463C2D" w:rsidRPr="009F02D8" w:rsidRDefault="00463C2D" w:rsidP="00461AE1">
      <w:pPr>
        <w:rPr>
          <w:b/>
          <w:bCs/>
          <w:iCs/>
          <w:lang w:val="en-US"/>
        </w:rPr>
      </w:pPr>
      <w:bookmarkStart w:id="0" w:name="_Hlk530729865"/>
      <w:r>
        <w:rPr>
          <w:b/>
          <w:bCs/>
          <w:lang w:val="en"/>
        </w:rPr>
        <w:t>Les revêtements de sol en caoutchouc</w:t>
      </w:r>
      <w:bookmarkStart w:id="1" w:name="_Hlk530729896"/>
      <w:r>
        <w:rPr>
          <w:lang w:val="en"/>
        </w:rPr>
        <w:t xml:space="preserve"> créent un environnement propice au bien-être dans les écoles européennes</w:t>
      </w:r>
    </w:p>
    <w:bookmarkEnd w:id="0"/>
    <w:bookmarkEnd w:id="1"/>
    <w:p w:rsidR="009838C2" w:rsidRPr="009F02D8" w:rsidRDefault="009838C2" w:rsidP="00461AE1">
      <w:pPr>
        <w:rPr>
          <w:bCs/>
          <w:iCs/>
          <w:lang w:val="en-US"/>
        </w:rPr>
      </w:pPr>
    </w:p>
    <w:p w:rsidR="00463C2D" w:rsidRPr="009F02D8" w:rsidRDefault="00463C2D" w:rsidP="00461AE1">
      <w:pPr>
        <w:spacing w:line="320" w:lineRule="atLeast"/>
        <w:rPr>
          <w:bCs/>
          <w:szCs w:val="22"/>
          <w:lang w:val="en-US"/>
        </w:rPr>
      </w:pPr>
      <w:r>
        <w:rPr>
          <w:i/>
          <w:iCs/>
          <w:szCs w:val="22"/>
          <w:lang w:val="en"/>
        </w:rPr>
        <w:t xml:space="preserve">Weinheim, novembre 2018 - </w:t>
      </w:r>
      <w:r>
        <w:rPr>
          <w:szCs w:val="22"/>
          <w:lang w:val="en"/>
        </w:rPr>
        <w:t xml:space="preserve">Que doivent faire les écoles modernes pour mieux se préparer à l'avenir ? Cette question est actuellement étudiée de manière intensive par les municipalités non seulement en Allemagne mais aussi dans les autres pays européens. Pour la première fois dans ce pays depuis la vague de construction d'écoles dans les années 1970, les municipalités et les États vont recevoir un </w:t>
      </w:r>
      <w:bookmarkStart w:id="2" w:name="_Hlk530730611"/>
      <w:r>
        <w:rPr>
          <w:szCs w:val="22"/>
          <w:lang w:val="en"/>
        </w:rPr>
        <w:t>financement fédéral important pour la construction d'écoles</w:t>
      </w:r>
      <w:bookmarkEnd w:id="2"/>
      <w:r>
        <w:rPr>
          <w:szCs w:val="22"/>
          <w:lang w:val="en"/>
        </w:rPr>
        <w:t xml:space="preserve"> au cours des prochaines années. </w:t>
      </w:r>
      <w:bookmarkStart w:id="3" w:name="_Hlk530730081"/>
      <w:r>
        <w:rPr>
          <w:szCs w:val="22"/>
          <w:lang w:val="en"/>
        </w:rPr>
        <w:t>Avec un arriéré d’investissement estimé à 32,8 milliards d’euros</w:t>
      </w:r>
      <w:r>
        <w:rPr>
          <w:rStyle w:val="Funotenzeichen"/>
          <w:szCs w:val="22"/>
          <w:lang w:val="en"/>
        </w:rPr>
        <w:footnoteReference w:id="1"/>
      </w:r>
      <w:r>
        <w:rPr>
          <w:szCs w:val="22"/>
          <w:lang w:val="en"/>
        </w:rPr>
        <w:t>, c’est l’occasion d’utiliser ces ressources financières de manière innovante et de préparer ces établissements au mieux pour l’avenir</w:t>
      </w:r>
      <w:bookmarkEnd w:id="3"/>
      <w:r>
        <w:rPr>
          <w:szCs w:val="22"/>
          <w:lang w:val="en"/>
        </w:rPr>
        <w:t>. Rappelons que, pour les écoles performantes, les exigences sont très élevées.</w:t>
      </w:r>
      <w:r>
        <w:rPr>
          <w:rStyle w:val="Funotenzeichen"/>
          <w:szCs w:val="22"/>
          <w:lang w:val="en"/>
        </w:rPr>
        <w:footnoteReference w:id="2"/>
      </w:r>
      <w:r>
        <w:rPr>
          <w:szCs w:val="22"/>
          <w:lang w:val="en"/>
        </w:rPr>
        <w:t xml:space="preserve"> On leur demande, entre autres, une architecture basée sur un concept pédagogique global, des salles accueillantes et une polyvalence  maximale en termes d'utilisation.</w:t>
      </w:r>
      <w:bookmarkStart w:id="4" w:name="_Hlk530730342"/>
      <w:r>
        <w:rPr>
          <w:szCs w:val="22"/>
          <w:lang w:val="en"/>
        </w:rPr>
        <w:t xml:space="preserve"> Autre point très important : Les écoles devront offrir un environnement sain et sécurisé pour apprendre, vivre et travailler.</w:t>
      </w:r>
      <w:bookmarkEnd w:id="4"/>
      <w:r>
        <w:rPr>
          <w:szCs w:val="22"/>
          <w:lang w:val="en"/>
        </w:rPr>
        <w:t xml:space="preserve"> Cela implique de sélectionner et d’utiliser des matériaux de très haute qualité</w:t>
      </w:r>
      <w:bookmarkStart w:id="5" w:name="_Hlk530730204"/>
      <w:r>
        <w:rPr>
          <w:szCs w:val="22"/>
          <w:lang w:val="en"/>
        </w:rPr>
        <w:t xml:space="preserve"> pour la construction ou la rénovation</w:t>
      </w:r>
      <w:bookmarkStart w:id="6" w:name="_Hlk530731423"/>
      <w:bookmarkEnd w:id="5"/>
      <w:r>
        <w:rPr>
          <w:szCs w:val="22"/>
          <w:lang w:val="en"/>
        </w:rPr>
        <w:t xml:space="preserve"> des bâtiments : Ils </w:t>
      </w:r>
      <w:bookmarkStart w:id="7" w:name="_Hlk530730760"/>
      <w:r>
        <w:rPr>
          <w:szCs w:val="22"/>
          <w:lang w:val="en"/>
        </w:rPr>
        <w:t>devront être à la fois écologiques, durables et économiques</w:t>
      </w:r>
      <w:bookmarkStart w:id="8" w:name="_Hlk530731578"/>
      <w:bookmarkEnd w:id="7"/>
      <w:bookmarkEnd w:id="6"/>
      <w:r>
        <w:rPr>
          <w:szCs w:val="22"/>
          <w:lang w:val="en"/>
        </w:rPr>
        <w:t>. Cela explique que les revêtements de sol en caoutchouc de nora systems soient utilisés dans de nombreuses écoles en Europe.</w:t>
      </w:r>
      <w:bookmarkEnd w:id="8"/>
      <w:r>
        <w:rPr>
          <w:szCs w:val="22"/>
          <w:lang w:val="en"/>
        </w:rPr>
        <w:t xml:space="preserve"> Au cours des cinq dernières années seulement, environ 4,7 millions de mètres carrés de revêtements nora ont été installés dans des établissements d’enseignement en Allemagne et en Europe (occidentale). Le produit le plus vendu est le noraplan sentica avec sa palette de couleurs très harmonieuses, suivi par d’autres revêtements de la gamme noraplan tels que le signa, le stone et l’unita. Le norament grano est également une option prisée par les designers dans ce domaine. Pas étonnant. Quelle que soit la ligne de produits, les revêtement de sol en caoutchouc « Made in Germany » associent un design attrayant à des propriétés fonctionnelles optimales, notamment une extrême résistance et d’excellentes caractéristiques ergonomiques et acoustiques.</w:t>
      </w:r>
    </w:p>
    <w:p w:rsidR="00463C2D" w:rsidRPr="009F02D8" w:rsidRDefault="00463C2D" w:rsidP="00461AE1">
      <w:pPr>
        <w:spacing w:line="320" w:lineRule="atLeast"/>
        <w:rPr>
          <w:bCs/>
          <w:szCs w:val="22"/>
          <w:lang w:val="en-US"/>
        </w:rPr>
      </w:pPr>
    </w:p>
    <w:p w:rsidR="00463C2D" w:rsidRPr="009F02D8" w:rsidRDefault="00463C2D" w:rsidP="00461AE1">
      <w:pPr>
        <w:spacing w:line="320" w:lineRule="atLeast"/>
        <w:rPr>
          <w:b/>
          <w:bCs/>
          <w:szCs w:val="22"/>
          <w:lang w:val="en-US"/>
        </w:rPr>
      </w:pPr>
      <w:r>
        <w:rPr>
          <w:b/>
          <w:bCs/>
          <w:szCs w:val="22"/>
          <w:lang w:val="en"/>
        </w:rPr>
        <w:t>Le caoutchouc : un matériau naturel pour un design global harmonieux</w:t>
      </w:r>
    </w:p>
    <w:p w:rsidR="00463C2D" w:rsidRPr="009F02D8" w:rsidRDefault="00463C2D" w:rsidP="00461AE1">
      <w:pPr>
        <w:spacing w:line="320" w:lineRule="atLeast"/>
        <w:rPr>
          <w:bCs/>
          <w:szCs w:val="22"/>
          <w:lang w:val="en-US"/>
        </w:rPr>
      </w:pPr>
    </w:p>
    <w:p w:rsidR="00463C2D" w:rsidRPr="009F02D8" w:rsidRDefault="00463C2D" w:rsidP="00461AE1">
      <w:pPr>
        <w:spacing w:line="320" w:lineRule="atLeast"/>
        <w:rPr>
          <w:bCs/>
          <w:szCs w:val="22"/>
          <w:lang w:val="en-US"/>
        </w:rPr>
      </w:pPr>
      <w:r>
        <w:rPr>
          <w:szCs w:val="22"/>
          <w:lang w:val="en"/>
        </w:rPr>
        <w:t xml:space="preserve">La plupart du temps, une école est bien plus qu'un simple bâtiment éducatif. C'est un lieu de vie essentiel pour une ville ou une communauté, qui doit s'accorder harmonieusement à son image globale. Le cabinet Klumpp + Klumpp Architects, basé à Stuttgart, a appliqué cette </w:t>
      </w:r>
      <w:r>
        <w:rPr>
          <w:szCs w:val="22"/>
          <w:lang w:val="en"/>
        </w:rPr>
        <w:lastRenderedPageBreak/>
        <w:t>approche de manière exemplaire à l'école évangélique Firstwald Gymnasium de Kusterdingen, dans le Bade-Wurtemberg : « La nouvelle infrastructure donne une nouvelle orientation au concept de planification urbaine du campus actuel de l'école de Kusterdinger et s'intègre parfaitement aux résidences », ont rapporté les concepteurs. L’énorme travail de maçonnerie réalisé est un signe visible de construction durable et représente des valeurs de fiabilité et de stabilité dans un monde en constante évolution. Selon les architectes, le concept architectural du nouvel établissement scolaire permettra d’exprimer une certaine reconnaissance aux étudiants et aux enseignants qui passent beaucoup de temps dans ce bâtiment aux « matériaux et aux sols sains ».  Au cœur de l’école se trouve la salle de l’</w:t>
      </w:r>
      <w:bookmarkStart w:id="9" w:name="_GoBack"/>
      <w:r>
        <w:rPr>
          <w:szCs w:val="22"/>
          <w:lang w:val="en"/>
        </w:rPr>
        <w:t>atrium</w:t>
      </w:r>
      <w:bookmarkEnd w:id="9"/>
      <w:r>
        <w:rPr>
          <w:szCs w:val="22"/>
          <w:lang w:val="en"/>
        </w:rPr>
        <w:t xml:space="preserve">, qui reflète parfaitement ce concept avec des murs façon bardage en béton et un sol en caoutchouc aux teintes subtiles de terre cuite. La couleur du noraplan unita, synthèse de caoutchouc et d'éclats de granit véritable répartis sur environ 3 000 mètres carrés, a été spécialement créée pour ce projet à Weinheim. Au total, ce sont plus de 230 000 mètres carrés de ce revêtement de sol en caoutchouc récompensé au Red Dot Design Award qui ont été posés en Europe occidentale au cours de ces cinq dernières années. </w:t>
      </w:r>
    </w:p>
    <w:p w:rsidR="00463C2D" w:rsidRPr="009F02D8" w:rsidRDefault="00463C2D" w:rsidP="00461AE1">
      <w:pPr>
        <w:spacing w:line="320" w:lineRule="atLeast"/>
        <w:rPr>
          <w:bCs/>
          <w:szCs w:val="22"/>
          <w:lang w:val="en-US"/>
        </w:rPr>
      </w:pPr>
    </w:p>
    <w:p w:rsidR="00463C2D" w:rsidRPr="009F02D8" w:rsidRDefault="00463C2D" w:rsidP="00461AE1">
      <w:pPr>
        <w:spacing w:line="320" w:lineRule="atLeast"/>
        <w:rPr>
          <w:b/>
          <w:bCs/>
          <w:szCs w:val="22"/>
          <w:lang w:val="en-US"/>
        </w:rPr>
      </w:pPr>
      <w:r>
        <w:rPr>
          <w:b/>
          <w:bCs/>
          <w:szCs w:val="22"/>
          <w:lang w:val="en"/>
        </w:rPr>
        <w:t>Un design attrayant pour un sol qui dure des décennies</w:t>
      </w:r>
    </w:p>
    <w:p w:rsidR="00463C2D" w:rsidRPr="009F02D8" w:rsidRDefault="00463C2D" w:rsidP="00461AE1">
      <w:pPr>
        <w:spacing w:line="320" w:lineRule="atLeast"/>
        <w:rPr>
          <w:bCs/>
          <w:szCs w:val="22"/>
          <w:lang w:val="en-US"/>
        </w:rPr>
      </w:pPr>
    </w:p>
    <w:p w:rsidR="00463C2D" w:rsidRPr="009F02D8" w:rsidRDefault="00463C2D" w:rsidP="00461AE1">
      <w:pPr>
        <w:spacing w:line="320" w:lineRule="atLeast"/>
        <w:rPr>
          <w:bCs/>
          <w:szCs w:val="22"/>
          <w:lang w:val="en-US"/>
        </w:rPr>
      </w:pPr>
      <w:r>
        <w:rPr>
          <w:szCs w:val="22"/>
          <w:lang w:val="en"/>
        </w:rPr>
        <w:t xml:space="preserve">Les concepteurs de C.T.du Stork College à Hengelo (Pays-Bas) ont également opté pour un matériau en caoutchouc authentique. Leur cabinet d’architecture Erik de Jong a utilisé près de 9 000 mètres carrés de noraplan unita et plus de 1 000 mètres carrés de norament arago en teinte gris foncé dans ce projet au début de l’année 2018. Le nouveau bâtiment, qui a été créé suite à la fusion de deux écoles secondaires différentes, offre deux dimensions. Un fort caractère industriel avec des lignes droites du côté urbain et des formes douces et ondulatoires de l’autre côté, qui fait face au paysage rural. Les sols en caoutchouc de nora systems relient les salles et les divers complexes du bâtiment avec des couleurs-thèmes, garantissant ainsi une atmosphère générale discrète et harmonieuse sur les lignes de design extérieures. La durabilité des sols était également une priorité absolue dans ce projet de construction. Les revêtements en caoutchouc nora ne contiennent pas de plastifiant et garantissent ainsi un air intérieur sain. De plus, en raison de leur surface extrêmement dense, ils ne présentent pratiquement aucun signe d'usure même après des décennies, et conservent leur esthétique de départ. Enfin, comme ils ne nécessitent pas de protection de surface, leur nettoyage est simple et économique. </w:t>
      </w:r>
    </w:p>
    <w:p w:rsidR="00463C2D" w:rsidRPr="009F02D8" w:rsidRDefault="00463C2D" w:rsidP="00461AE1">
      <w:pPr>
        <w:spacing w:line="320" w:lineRule="atLeast"/>
        <w:rPr>
          <w:bCs/>
          <w:szCs w:val="22"/>
          <w:lang w:val="en-US"/>
        </w:rPr>
      </w:pPr>
    </w:p>
    <w:p w:rsidR="00463C2D" w:rsidRPr="009F02D8" w:rsidRDefault="00463C2D" w:rsidP="00461AE1">
      <w:pPr>
        <w:spacing w:line="320" w:lineRule="atLeast"/>
        <w:rPr>
          <w:b/>
          <w:bCs/>
          <w:szCs w:val="22"/>
          <w:lang w:val="en-US"/>
        </w:rPr>
      </w:pPr>
      <w:r>
        <w:rPr>
          <w:b/>
          <w:bCs/>
          <w:szCs w:val="22"/>
          <w:lang w:val="en"/>
        </w:rPr>
        <w:t>Une bonne acoustique : une atmosphère plus paisible dans les écoles</w:t>
      </w:r>
    </w:p>
    <w:p w:rsidR="00463C2D" w:rsidRPr="009F02D8" w:rsidRDefault="00463C2D" w:rsidP="00461AE1">
      <w:pPr>
        <w:spacing w:line="320" w:lineRule="atLeast"/>
        <w:rPr>
          <w:bCs/>
          <w:szCs w:val="22"/>
          <w:lang w:val="en-US"/>
        </w:rPr>
      </w:pPr>
    </w:p>
    <w:p w:rsidR="00463C2D" w:rsidRPr="009F02D8" w:rsidRDefault="00463C2D" w:rsidP="00461AE1">
      <w:pPr>
        <w:spacing w:line="320" w:lineRule="atLeast"/>
        <w:rPr>
          <w:bCs/>
          <w:szCs w:val="22"/>
          <w:lang w:val="en"/>
        </w:rPr>
      </w:pPr>
      <w:r w:rsidRPr="00493642">
        <w:rPr>
          <w:szCs w:val="22"/>
          <w:lang w:val="en-US"/>
        </w:rPr>
        <w:t xml:space="preserve">Grâce à leur souplesse permanente, les revêtements de sol en caoutchouc réduisent également le bruit des pas et garantissent une bonne acoustique au sein des bâtiments, comme le souligne Henny Heerts, responsable de l’équipe technique du CT. </w:t>
      </w:r>
      <w:r>
        <w:rPr>
          <w:szCs w:val="22"/>
          <w:lang w:val="en"/>
        </w:rPr>
        <w:t xml:space="preserve">Stork College : « Les sols atténuent le claquement des talons, par exemple. Il ne faut pas sous-estimer cette </w:t>
      </w:r>
      <w:r>
        <w:rPr>
          <w:szCs w:val="22"/>
          <w:lang w:val="en"/>
        </w:rPr>
        <w:lastRenderedPageBreak/>
        <w:t>réduction du niveau de bruit, qui influe à la fois sur la capacité de concentration des élèves et du personnel mais aussi sur leur bien-être ».</w:t>
      </w:r>
    </w:p>
    <w:p w:rsidR="00463C2D" w:rsidRPr="009F02D8" w:rsidRDefault="00463C2D" w:rsidP="00461AE1">
      <w:pPr>
        <w:autoSpaceDE w:val="0"/>
        <w:autoSpaceDN w:val="0"/>
        <w:adjustRightInd w:val="0"/>
        <w:spacing w:line="320" w:lineRule="atLeast"/>
        <w:rPr>
          <w:bCs/>
          <w:szCs w:val="22"/>
          <w:lang w:val="en"/>
        </w:rPr>
      </w:pPr>
    </w:p>
    <w:p w:rsidR="00463C2D" w:rsidRPr="009F02D8" w:rsidRDefault="00463C2D" w:rsidP="009F02D8">
      <w:pPr>
        <w:autoSpaceDE w:val="0"/>
        <w:autoSpaceDN w:val="0"/>
        <w:adjustRightInd w:val="0"/>
        <w:spacing w:line="320" w:lineRule="exact"/>
        <w:rPr>
          <w:bCs/>
          <w:szCs w:val="22"/>
          <w:lang w:val="en"/>
        </w:rPr>
      </w:pPr>
      <w:bookmarkStart w:id="10" w:name="_Hlk530731899"/>
      <w:bookmarkStart w:id="11" w:name="_Hlk530731223"/>
      <w:r>
        <w:rPr>
          <w:szCs w:val="22"/>
          <w:lang w:val="en"/>
        </w:rPr>
        <w:t>Grâce à cette alliance d’esthétisme et de fonctionnalités, ainsi qu’à leur très haut niveau de durabilité, les sols nora constituent une solution de revêtement idéale pour tous les établissements éducatifs en Europe.</w:t>
      </w:r>
      <w:bookmarkEnd w:id="10"/>
      <w:bookmarkEnd w:id="11"/>
      <w:r w:rsidR="009F02D8">
        <w:rPr>
          <w:szCs w:val="22"/>
          <w:lang w:val="en"/>
        </w:rPr>
        <w:t>*</w:t>
      </w:r>
    </w:p>
    <w:p w:rsidR="00463C2D" w:rsidRPr="009F02D8" w:rsidRDefault="00463C2D" w:rsidP="009F02D8">
      <w:pPr>
        <w:spacing w:line="320" w:lineRule="exact"/>
        <w:rPr>
          <w:rFonts w:cs="Arial"/>
          <w:szCs w:val="22"/>
          <w:lang w:val="en"/>
        </w:rPr>
      </w:pPr>
    </w:p>
    <w:p w:rsidR="00C06C96" w:rsidRPr="009F02D8" w:rsidRDefault="009F02D8" w:rsidP="009F02D8">
      <w:pPr>
        <w:spacing w:line="320" w:lineRule="exact"/>
        <w:ind w:left="142" w:hanging="142"/>
        <w:rPr>
          <w:color w:val="000000"/>
          <w:szCs w:val="22"/>
        </w:rPr>
      </w:pPr>
      <w:r>
        <w:rPr>
          <w:color w:val="000000"/>
          <w:szCs w:val="22"/>
          <w:lang w:val="en"/>
        </w:rPr>
        <w:t>*</w:t>
      </w:r>
      <w:r>
        <w:rPr>
          <w:color w:val="000000"/>
          <w:szCs w:val="22"/>
          <w:lang w:val="en"/>
        </w:rPr>
        <w:tab/>
      </w:r>
      <w:r w:rsidR="00463C2D">
        <w:rPr>
          <w:color w:val="000000"/>
          <w:szCs w:val="22"/>
          <w:lang w:val="en"/>
        </w:rPr>
        <w:t xml:space="preserve">Le texte peut être imprimé gratuitement. Nous demandons un exemplaire justificatif. </w:t>
      </w:r>
      <w:r w:rsidR="00463C2D" w:rsidRPr="009F02D8">
        <w:rPr>
          <w:color w:val="000000"/>
          <w:szCs w:val="22"/>
        </w:rPr>
        <w:t>Informations droits d’auteur pour les photos ci-dessous : Propriétés des photos =&gt; détails.</w:t>
      </w:r>
    </w:p>
    <w:sectPr w:rsidR="00C06C96" w:rsidRPr="009F02D8" w:rsidSect="009116F1">
      <w:headerReference w:type="default" r:id="rId9"/>
      <w:footerReference w:type="default" r:id="rId10"/>
      <w:headerReference w:type="first" r:id="rId11"/>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DD5" w:rsidRDefault="00614DD5">
      <w:r>
        <w:separator/>
      </w:r>
    </w:p>
  </w:endnote>
  <w:endnote w:type="continuationSeparator" w:id="0">
    <w:p w:rsidR="00614DD5" w:rsidRDefault="0061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w:panose1 w:val="020205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FE" w:rsidRDefault="008533A1" w:rsidP="00B61A96">
    <w:pPr>
      <w:pStyle w:val="Fuzeile"/>
      <w:jc w:val="center"/>
    </w:pPr>
    <w:r>
      <w:rPr>
        <w:lang w:val="en"/>
      </w:rPr>
      <w:fldChar w:fldCharType="begin"/>
    </w:r>
    <w:r>
      <w:rPr>
        <w:lang w:val="en"/>
      </w:rPr>
      <w:instrText>PAGE   \* MERGEFORMAT</w:instrText>
    </w:r>
    <w:r>
      <w:rPr>
        <w:lang w:val="en"/>
      </w:rPr>
      <w:fldChar w:fldCharType="separate"/>
    </w:r>
    <w:r w:rsidR="00493642">
      <w:rPr>
        <w:noProof/>
        <w:lang w:val="en"/>
      </w:rPr>
      <w:t>2</w:t>
    </w:r>
    <w:r>
      <w:rPr>
        <w:lang w:val="e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DD5" w:rsidRDefault="00614DD5">
      <w:r>
        <w:separator/>
      </w:r>
    </w:p>
  </w:footnote>
  <w:footnote w:type="continuationSeparator" w:id="0">
    <w:p w:rsidR="00614DD5" w:rsidRDefault="00614DD5">
      <w:r>
        <w:continuationSeparator/>
      </w:r>
    </w:p>
  </w:footnote>
  <w:footnote w:id="1">
    <w:p w:rsidR="00463C2D" w:rsidRPr="009F02D8" w:rsidRDefault="00463C2D" w:rsidP="00463C2D">
      <w:pPr>
        <w:pStyle w:val="Funotentext"/>
        <w:rPr>
          <w:lang w:val="en-US"/>
        </w:rPr>
      </w:pPr>
      <w:r>
        <w:rPr>
          <w:rStyle w:val="Funotenzeichen"/>
          <w:lang w:val="en"/>
        </w:rPr>
        <w:footnoteRef/>
      </w:r>
      <w:r>
        <w:rPr>
          <w:lang w:val="en"/>
        </w:rPr>
        <w:t>Commission municipale KfW 2017, Francfort-sur-le-Main, mai 2017</w:t>
      </w:r>
    </w:p>
  </w:footnote>
  <w:footnote w:id="2">
    <w:p w:rsidR="00463C2D" w:rsidRPr="009F02D8" w:rsidRDefault="00463C2D" w:rsidP="00463C2D">
      <w:pPr>
        <w:pStyle w:val="Funotentext"/>
        <w:rPr>
          <w:lang w:val="en-US"/>
        </w:rPr>
      </w:pPr>
      <w:r>
        <w:rPr>
          <w:rStyle w:val="Funotenzeichen"/>
          <w:lang w:val="en"/>
        </w:rPr>
        <w:footnoteRef/>
      </w:r>
      <w:r>
        <w:rPr>
          <w:lang w:val="en"/>
        </w:rPr>
        <w:t>Directives pour les établissements scolaires performants en Allemagne, Montag Stiftung Urbane Räume gAG, Fondation Montag pour la jeunesse, Confédération des architectes allemands BDA, Association pour l'éducation (VBE), Bonn / Berlin, p. 13 et suiv.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A0" w:rsidRDefault="00FC15A0" w:rsidP="00FC15A0">
    <w:pPr>
      <w:pStyle w:val="Kopfzeile"/>
    </w:pPr>
  </w:p>
  <w:p w:rsidR="00FC15A0" w:rsidRDefault="00FC15A0" w:rsidP="00FC15A0">
    <w:pPr>
      <w:pStyle w:val="Kopfzeile"/>
    </w:pPr>
  </w:p>
  <w:p w:rsidR="00FC15A0" w:rsidRDefault="00FC15A0" w:rsidP="00FC15A0">
    <w:pPr>
      <w:pStyle w:val="Kopfzeile"/>
    </w:pPr>
  </w:p>
  <w:p w:rsidR="00FC15A0" w:rsidRDefault="00FC15A0" w:rsidP="00FC15A0">
    <w:pPr>
      <w:pStyle w:val="Kopfzeile"/>
    </w:pPr>
  </w:p>
  <w:p w:rsidR="00FC15A0" w:rsidRDefault="00493642" w:rsidP="00FC15A0">
    <w:pPr>
      <w:pStyle w:val="Kopfzeile"/>
    </w:pPr>
    <w:r>
      <w:rPr>
        <w:noProof/>
        <w:lang w:val="de-DE" w:eastAsia="de-DE"/>
      </w:rPr>
      <w:drawing>
        <wp:anchor distT="0" distB="0" distL="114300" distR="114300" simplePos="0" relativeHeight="251658240" behindDoc="0" locked="0" layoutInCell="1" allowOverlap="1">
          <wp:simplePos x="0" y="0"/>
          <wp:positionH relativeFrom="page">
            <wp:posOffset>5980430</wp:posOffset>
          </wp:positionH>
          <wp:positionV relativeFrom="page">
            <wp:posOffset>558165</wp:posOffset>
          </wp:positionV>
          <wp:extent cx="1266825" cy="370205"/>
          <wp:effectExtent l="0" t="0" r="9525" b="0"/>
          <wp:wrapNone/>
          <wp:docPr id="2" name="Bild 2" descr="Nora_2013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2013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70205"/>
                  </a:xfrm>
                  <a:prstGeom prst="rect">
                    <a:avLst/>
                  </a:prstGeom>
                  <a:noFill/>
                </pic:spPr>
              </pic:pic>
            </a:graphicData>
          </a:graphic>
          <wp14:sizeRelH relativeFrom="page">
            <wp14:pctWidth>0</wp14:pctWidth>
          </wp14:sizeRelH>
          <wp14:sizeRelV relativeFrom="page">
            <wp14:pctHeight>0</wp14:pctHeight>
          </wp14:sizeRelV>
        </wp:anchor>
      </w:drawing>
    </w:r>
  </w:p>
  <w:p w:rsidR="00FC15A0" w:rsidRDefault="00FC15A0" w:rsidP="00FC15A0">
    <w:pPr>
      <w:pStyle w:val="Kopfzeile"/>
      <w:rPr>
        <w:noProof/>
      </w:rPr>
    </w:pPr>
    <w:r>
      <w:rPr>
        <w:noProof/>
        <w:lang w:val="en"/>
      </w:rPr>
      <w:t>Communiqué de presse</w:t>
    </w:r>
  </w:p>
  <w:p w:rsidR="00FC15A0" w:rsidRPr="002E4AED" w:rsidRDefault="00FC15A0" w:rsidP="00FC15A0">
    <w:pPr>
      <w:pStyle w:val="Kopfzeile"/>
      <w:rPr>
        <w:noProof/>
      </w:rPr>
    </w:pPr>
  </w:p>
  <w:p w:rsidR="00ED16FE" w:rsidRPr="00C573D4" w:rsidRDefault="00ED16FE" w:rsidP="00FC15A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FE" w:rsidRDefault="00ED16FE" w:rsidP="000869DC">
    <w:pPr>
      <w:pStyle w:val="Kopfzeile"/>
    </w:pPr>
  </w:p>
  <w:p w:rsidR="00ED16FE" w:rsidRDefault="00ED16FE" w:rsidP="000869DC">
    <w:pPr>
      <w:pStyle w:val="Kopfzeile"/>
    </w:pPr>
  </w:p>
  <w:p w:rsidR="00ED16FE" w:rsidRDefault="00ED16FE" w:rsidP="000869DC">
    <w:pPr>
      <w:pStyle w:val="Kopfzeile"/>
    </w:pPr>
  </w:p>
  <w:p w:rsidR="00ED16FE" w:rsidRDefault="00ED16FE" w:rsidP="000869DC">
    <w:pPr>
      <w:pStyle w:val="Kopfzeile"/>
    </w:pPr>
  </w:p>
  <w:p w:rsidR="00ED16FE" w:rsidRDefault="00493642" w:rsidP="000869DC">
    <w:pPr>
      <w:pStyle w:val="Kopfzeile"/>
    </w:pPr>
    <w:r>
      <w:rPr>
        <w:noProof/>
        <w:lang w:val="de-DE" w:eastAsia="de-DE"/>
      </w:rPr>
      <w:drawing>
        <wp:anchor distT="0" distB="0" distL="114300" distR="114300" simplePos="0" relativeHeight="251657216" behindDoc="0" locked="0" layoutInCell="1" allowOverlap="1">
          <wp:simplePos x="0" y="0"/>
          <wp:positionH relativeFrom="page">
            <wp:posOffset>5980430</wp:posOffset>
          </wp:positionH>
          <wp:positionV relativeFrom="page">
            <wp:posOffset>558165</wp:posOffset>
          </wp:positionV>
          <wp:extent cx="1266825" cy="370205"/>
          <wp:effectExtent l="0" t="0" r="9525" b="0"/>
          <wp:wrapNone/>
          <wp:docPr id="1" name="Grafik 1" descr="Nora_2013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Nora_2013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70205"/>
                  </a:xfrm>
                  <a:prstGeom prst="rect">
                    <a:avLst/>
                  </a:prstGeom>
                  <a:noFill/>
                </pic:spPr>
              </pic:pic>
            </a:graphicData>
          </a:graphic>
          <wp14:sizeRelH relativeFrom="page">
            <wp14:pctWidth>0</wp14:pctWidth>
          </wp14:sizeRelH>
          <wp14:sizeRelV relativeFrom="page">
            <wp14:pctHeight>0</wp14:pctHeight>
          </wp14:sizeRelV>
        </wp:anchor>
      </w:drawing>
    </w:r>
  </w:p>
  <w:p w:rsidR="00ED16FE" w:rsidRDefault="00ED16FE" w:rsidP="00394FF8">
    <w:pPr>
      <w:pStyle w:val="Kopfzeile"/>
      <w:rPr>
        <w:noProof/>
      </w:rPr>
    </w:pPr>
    <w:r>
      <w:rPr>
        <w:noProof/>
        <w:lang w:val="en"/>
      </w:rPr>
      <w:t>Communiqué de presse</w:t>
    </w:r>
  </w:p>
  <w:p w:rsidR="00ED16FE" w:rsidRPr="002E4AED" w:rsidRDefault="00ED16FE" w:rsidP="00394FF8">
    <w:pPr>
      <w:pStyle w:val="Kopfzeile"/>
      <w:rPr>
        <w:noProof/>
      </w:rPr>
    </w:pPr>
  </w:p>
  <w:p w:rsidR="00ED16FE" w:rsidRDefault="00ED16FE" w:rsidP="00394FF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1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23"/>
    <w:rsid w:val="0000664B"/>
    <w:rsid w:val="00015AD3"/>
    <w:rsid w:val="000177EB"/>
    <w:rsid w:val="000249AB"/>
    <w:rsid w:val="00026B9C"/>
    <w:rsid w:val="00030713"/>
    <w:rsid w:val="00036B4A"/>
    <w:rsid w:val="000422B2"/>
    <w:rsid w:val="000475A4"/>
    <w:rsid w:val="0005269E"/>
    <w:rsid w:val="00057A4C"/>
    <w:rsid w:val="00066B9D"/>
    <w:rsid w:val="000818AD"/>
    <w:rsid w:val="000869DC"/>
    <w:rsid w:val="00092B08"/>
    <w:rsid w:val="00096E2F"/>
    <w:rsid w:val="000A1F7C"/>
    <w:rsid w:val="000D1819"/>
    <w:rsid w:val="000D67A2"/>
    <w:rsid w:val="000F295D"/>
    <w:rsid w:val="000F5636"/>
    <w:rsid w:val="00100E4B"/>
    <w:rsid w:val="00102EF6"/>
    <w:rsid w:val="00104543"/>
    <w:rsid w:val="00104735"/>
    <w:rsid w:val="00106AF9"/>
    <w:rsid w:val="00110756"/>
    <w:rsid w:val="0012358C"/>
    <w:rsid w:val="00141DD2"/>
    <w:rsid w:val="00143790"/>
    <w:rsid w:val="001675BC"/>
    <w:rsid w:val="001707F3"/>
    <w:rsid w:val="001775B4"/>
    <w:rsid w:val="001854A3"/>
    <w:rsid w:val="0019750E"/>
    <w:rsid w:val="001C1EA4"/>
    <w:rsid w:val="001D4716"/>
    <w:rsid w:val="001D6042"/>
    <w:rsid w:val="001E3D4D"/>
    <w:rsid w:val="001E4586"/>
    <w:rsid w:val="001E7E2C"/>
    <w:rsid w:val="002028AC"/>
    <w:rsid w:val="002128AA"/>
    <w:rsid w:val="00212AFC"/>
    <w:rsid w:val="00215E84"/>
    <w:rsid w:val="00222309"/>
    <w:rsid w:val="00235C91"/>
    <w:rsid w:val="0024782F"/>
    <w:rsid w:val="0025421B"/>
    <w:rsid w:val="002571A7"/>
    <w:rsid w:val="0026134D"/>
    <w:rsid w:val="00271E23"/>
    <w:rsid w:val="0028088B"/>
    <w:rsid w:val="00296DCB"/>
    <w:rsid w:val="002A40D6"/>
    <w:rsid w:val="002B318B"/>
    <w:rsid w:val="002B51E6"/>
    <w:rsid w:val="002D5A1A"/>
    <w:rsid w:val="002D6FF5"/>
    <w:rsid w:val="002E340C"/>
    <w:rsid w:val="003013BE"/>
    <w:rsid w:val="00303406"/>
    <w:rsid w:val="00324E2C"/>
    <w:rsid w:val="00325129"/>
    <w:rsid w:val="003358D1"/>
    <w:rsid w:val="00345C0A"/>
    <w:rsid w:val="003608D0"/>
    <w:rsid w:val="003666CD"/>
    <w:rsid w:val="00371050"/>
    <w:rsid w:val="00372A0C"/>
    <w:rsid w:val="003756C6"/>
    <w:rsid w:val="00394FF8"/>
    <w:rsid w:val="003A0181"/>
    <w:rsid w:val="003A43CC"/>
    <w:rsid w:val="003D3BFC"/>
    <w:rsid w:val="003D4F5E"/>
    <w:rsid w:val="003F4E46"/>
    <w:rsid w:val="003F5508"/>
    <w:rsid w:val="003F5AD4"/>
    <w:rsid w:val="00400D63"/>
    <w:rsid w:val="0040201D"/>
    <w:rsid w:val="00402601"/>
    <w:rsid w:val="00405725"/>
    <w:rsid w:val="004217D7"/>
    <w:rsid w:val="00440054"/>
    <w:rsid w:val="00461AE1"/>
    <w:rsid w:val="00463C2D"/>
    <w:rsid w:val="004717AF"/>
    <w:rsid w:val="00473DA6"/>
    <w:rsid w:val="004775A6"/>
    <w:rsid w:val="00486C57"/>
    <w:rsid w:val="00493130"/>
    <w:rsid w:val="00493642"/>
    <w:rsid w:val="0049405E"/>
    <w:rsid w:val="004A3225"/>
    <w:rsid w:val="004B7329"/>
    <w:rsid w:val="004C13D0"/>
    <w:rsid w:val="004D1D9B"/>
    <w:rsid w:val="004D1F33"/>
    <w:rsid w:val="004D247C"/>
    <w:rsid w:val="004D45C1"/>
    <w:rsid w:val="004D7E8A"/>
    <w:rsid w:val="004E2C2D"/>
    <w:rsid w:val="004E42A8"/>
    <w:rsid w:val="004F014D"/>
    <w:rsid w:val="004F7947"/>
    <w:rsid w:val="004F7E10"/>
    <w:rsid w:val="00501131"/>
    <w:rsid w:val="005112B6"/>
    <w:rsid w:val="005126EC"/>
    <w:rsid w:val="0051443D"/>
    <w:rsid w:val="00514A13"/>
    <w:rsid w:val="0052189C"/>
    <w:rsid w:val="0053135B"/>
    <w:rsid w:val="00540FB6"/>
    <w:rsid w:val="0054207C"/>
    <w:rsid w:val="0054226D"/>
    <w:rsid w:val="00562AB3"/>
    <w:rsid w:val="0057504A"/>
    <w:rsid w:val="00577644"/>
    <w:rsid w:val="005776BB"/>
    <w:rsid w:val="00583B1A"/>
    <w:rsid w:val="005953A7"/>
    <w:rsid w:val="005957AC"/>
    <w:rsid w:val="00597F05"/>
    <w:rsid w:val="005A2964"/>
    <w:rsid w:val="005B2C27"/>
    <w:rsid w:val="005C5CC4"/>
    <w:rsid w:val="005C6096"/>
    <w:rsid w:val="005D17C0"/>
    <w:rsid w:val="005D507C"/>
    <w:rsid w:val="005D5462"/>
    <w:rsid w:val="005D7F0A"/>
    <w:rsid w:val="005E4723"/>
    <w:rsid w:val="005E71A4"/>
    <w:rsid w:val="00614DD5"/>
    <w:rsid w:val="00626A7F"/>
    <w:rsid w:val="00627900"/>
    <w:rsid w:val="00636BF0"/>
    <w:rsid w:val="0064133E"/>
    <w:rsid w:val="006446ED"/>
    <w:rsid w:val="00650DD2"/>
    <w:rsid w:val="006538B0"/>
    <w:rsid w:val="00660713"/>
    <w:rsid w:val="00662028"/>
    <w:rsid w:val="006738FC"/>
    <w:rsid w:val="00684A9E"/>
    <w:rsid w:val="00685EA4"/>
    <w:rsid w:val="006927B4"/>
    <w:rsid w:val="0069305F"/>
    <w:rsid w:val="00696B97"/>
    <w:rsid w:val="006C06EF"/>
    <w:rsid w:val="006C7160"/>
    <w:rsid w:val="006D6A99"/>
    <w:rsid w:val="006E03DE"/>
    <w:rsid w:val="006E5F31"/>
    <w:rsid w:val="007208C5"/>
    <w:rsid w:val="00733173"/>
    <w:rsid w:val="00733471"/>
    <w:rsid w:val="00760E31"/>
    <w:rsid w:val="00761725"/>
    <w:rsid w:val="007631B6"/>
    <w:rsid w:val="00771C36"/>
    <w:rsid w:val="00790149"/>
    <w:rsid w:val="007A3D32"/>
    <w:rsid w:val="007A6D6A"/>
    <w:rsid w:val="007B2677"/>
    <w:rsid w:val="007B3046"/>
    <w:rsid w:val="007C29A6"/>
    <w:rsid w:val="007C4BB2"/>
    <w:rsid w:val="007C7679"/>
    <w:rsid w:val="007D2F42"/>
    <w:rsid w:val="007E2694"/>
    <w:rsid w:val="007E27D0"/>
    <w:rsid w:val="007E2B7E"/>
    <w:rsid w:val="007F46A5"/>
    <w:rsid w:val="007F6A8C"/>
    <w:rsid w:val="00810598"/>
    <w:rsid w:val="00817A6B"/>
    <w:rsid w:val="00836B62"/>
    <w:rsid w:val="008533A1"/>
    <w:rsid w:val="00855065"/>
    <w:rsid w:val="00863D60"/>
    <w:rsid w:val="00893EE7"/>
    <w:rsid w:val="008A24A1"/>
    <w:rsid w:val="008A416A"/>
    <w:rsid w:val="008B1A69"/>
    <w:rsid w:val="008B63F4"/>
    <w:rsid w:val="008B7F12"/>
    <w:rsid w:val="008C6DA4"/>
    <w:rsid w:val="008D0D8D"/>
    <w:rsid w:val="008E0753"/>
    <w:rsid w:val="008E750E"/>
    <w:rsid w:val="008E7D1C"/>
    <w:rsid w:val="008F6F54"/>
    <w:rsid w:val="00906668"/>
    <w:rsid w:val="009116F1"/>
    <w:rsid w:val="009146B0"/>
    <w:rsid w:val="00920A77"/>
    <w:rsid w:val="00944923"/>
    <w:rsid w:val="00955B8F"/>
    <w:rsid w:val="00957DF7"/>
    <w:rsid w:val="00970E30"/>
    <w:rsid w:val="009838C2"/>
    <w:rsid w:val="00990C3D"/>
    <w:rsid w:val="00992DCF"/>
    <w:rsid w:val="009A3B40"/>
    <w:rsid w:val="009A4889"/>
    <w:rsid w:val="009B0F19"/>
    <w:rsid w:val="009E0CD9"/>
    <w:rsid w:val="009F02D8"/>
    <w:rsid w:val="009F37C6"/>
    <w:rsid w:val="009F5A76"/>
    <w:rsid w:val="00A009E0"/>
    <w:rsid w:val="00A200F4"/>
    <w:rsid w:val="00A457C5"/>
    <w:rsid w:val="00A60900"/>
    <w:rsid w:val="00A60AF9"/>
    <w:rsid w:val="00A6225F"/>
    <w:rsid w:val="00A6431D"/>
    <w:rsid w:val="00A67F73"/>
    <w:rsid w:val="00A84A68"/>
    <w:rsid w:val="00A93BD4"/>
    <w:rsid w:val="00A94407"/>
    <w:rsid w:val="00AA0BB5"/>
    <w:rsid w:val="00AA5AC9"/>
    <w:rsid w:val="00AB3D47"/>
    <w:rsid w:val="00AB4BBD"/>
    <w:rsid w:val="00AB5484"/>
    <w:rsid w:val="00AE2556"/>
    <w:rsid w:val="00AF2A71"/>
    <w:rsid w:val="00B012EC"/>
    <w:rsid w:val="00B0469E"/>
    <w:rsid w:val="00B10E60"/>
    <w:rsid w:val="00B14498"/>
    <w:rsid w:val="00B2066E"/>
    <w:rsid w:val="00B21CD0"/>
    <w:rsid w:val="00B37D88"/>
    <w:rsid w:val="00B42FBD"/>
    <w:rsid w:val="00B61A96"/>
    <w:rsid w:val="00B62C38"/>
    <w:rsid w:val="00B62EFC"/>
    <w:rsid w:val="00B63BF9"/>
    <w:rsid w:val="00B63FA5"/>
    <w:rsid w:val="00B65A49"/>
    <w:rsid w:val="00B72B16"/>
    <w:rsid w:val="00B72C88"/>
    <w:rsid w:val="00B77385"/>
    <w:rsid w:val="00B91540"/>
    <w:rsid w:val="00B92736"/>
    <w:rsid w:val="00B97E8E"/>
    <w:rsid w:val="00BA4DC7"/>
    <w:rsid w:val="00BB4C84"/>
    <w:rsid w:val="00BC233A"/>
    <w:rsid w:val="00BE0C40"/>
    <w:rsid w:val="00BE3942"/>
    <w:rsid w:val="00BE5DD8"/>
    <w:rsid w:val="00BF0A61"/>
    <w:rsid w:val="00BF2D62"/>
    <w:rsid w:val="00C05F36"/>
    <w:rsid w:val="00C06B61"/>
    <w:rsid w:val="00C06C96"/>
    <w:rsid w:val="00C2130B"/>
    <w:rsid w:val="00C32F11"/>
    <w:rsid w:val="00C42BCA"/>
    <w:rsid w:val="00C507E5"/>
    <w:rsid w:val="00C573D4"/>
    <w:rsid w:val="00C62FA9"/>
    <w:rsid w:val="00C653BB"/>
    <w:rsid w:val="00C76739"/>
    <w:rsid w:val="00C85CD6"/>
    <w:rsid w:val="00CA1F8E"/>
    <w:rsid w:val="00CA4817"/>
    <w:rsid w:val="00CA4BCE"/>
    <w:rsid w:val="00CA64D4"/>
    <w:rsid w:val="00CB20C2"/>
    <w:rsid w:val="00CD498A"/>
    <w:rsid w:val="00CF4D9E"/>
    <w:rsid w:val="00CF688E"/>
    <w:rsid w:val="00D0767F"/>
    <w:rsid w:val="00D17B2C"/>
    <w:rsid w:val="00D17E3D"/>
    <w:rsid w:val="00D229FF"/>
    <w:rsid w:val="00D25118"/>
    <w:rsid w:val="00D30833"/>
    <w:rsid w:val="00D32CD8"/>
    <w:rsid w:val="00D4072F"/>
    <w:rsid w:val="00D42E8C"/>
    <w:rsid w:val="00D44AE6"/>
    <w:rsid w:val="00D46CCB"/>
    <w:rsid w:val="00D5463C"/>
    <w:rsid w:val="00D6516C"/>
    <w:rsid w:val="00D700B5"/>
    <w:rsid w:val="00D72C33"/>
    <w:rsid w:val="00D82E7B"/>
    <w:rsid w:val="00D840AC"/>
    <w:rsid w:val="00D84D3A"/>
    <w:rsid w:val="00DA4A3C"/>
    <w:rsid w:val="00DA56BB"/>
    <w:rsid w:val="00DB047F"/>
    <w:rsid w:val="00DB21A3"/>
    <w:rsid w:val="00DB34A9"/>
    <w:rsid w:val="00DB42D6"/>
    <w:rsid w:val="00DB718D"/>
    <w:rsid w:val="00DC4ACB"/>
    <w:rsid w:val="00DD56B7"/>
    <w:rsid w:val="00DE14C3"/>
    <w:rsid w:val="00DF0109"/>
    <w:rsid w:val="00DF25AA"/>
    <w:rsid w:val="00DF37A5"/>
    <w:rsid w:val="00DF5E96"/>
    <w:rsid w:val="00DF61E0"/>
    <w:rsid w:val="00E020BB"/>
    <w:rsid w:val="00E0690E"/>
    <w:rsid w:val="00E20187"/>
    <w:rsid w:val="00E31E8F"/>
    <w:rsid w:val="00E325EA"/>
    <w:rsid w:val="00E4086F"/>
    <w:rsid w:val="00E43763"/>
    <w:rsid w:val="00E43851"/>
    <w:rsid w:val="00E45BB8"/>
    <w:rsid w:val="00E80C87"/>
    <w:rsid w:val="00E82146"/>
    <w:rsid w:val="00E821F1"/>
    <w:rsid w:val="00E84394"/>
    <w:rsid w:val="00E872AC"/>
    <w:rsid w:val="00EA2CA3"/>
    <w:rsid w:val="00EA7D90"/>
    <w:rsid w:val="00EC1AA1"/>
    <w:rsid w:val="00ED16FE"/>
    <w:rsid w:val="00ED384F"/>
    <w:rsid w:val="00EE5A31"/>
    <w:rsid w:val="00EF0084"/>
    <w:rsid w:val="00EF15D7"/>
    <w:rsid w:val="00EF1E16"/>
    <w:rsid w:val="00F04F06"/>
    <w:rsid w:val="00F07679"/>
    <w:rsid w:val="00F1132C"/>
    <w:rsid w:val="00F17301"/>
    <w:rsid w:val="00F20BF4"/>
    <w:rsid w:val="00F3017E"/>
    <w:rsid w:val="00F44167"/>
    <w:rsid w:val="00F52576"/>
    <w:rsid w:val="00F71145"/>
    <w:rsid w:val="00F71D1C"/>
    <w:rsid w:val="00F8496A"/>
    <w:rsid w:val="00F8720F"/>
    <w:rsid w:val="00FC15A0"/>
    <w:rsid w:val="00FC1EA2"/>
    <w:rsid w:val="00FC5476"/>
    <w:rsid w:val="00FD0FD6"/>
    <w:rsid w:val="00FD35EC"/>
    <w:rsid w:val="00FE028F"/>
    <w:rsid w:val="00FE1FD6"/>
    <w:rsid w:val="00FE51BF"/>
    <w:rsid w:val="00FE64EC"/>
    <w:rsid w:val="00FF0643"/>
    <w:rsid w:val="00FF20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paragraph" w:styleId="Funotentext">
    <w:name w:val="footnote text"/>
    <w:basedOn w:val="Standard"/>
    <w:link w:val="FunotentextZchn"/>
    <w:uiPriority w:val="99"/>
    <w:semiHidden/>
    <w:unhideWhenUsed/>
    <w:rsid w:val="00463C2D"/>
    <w:rPr>
      <w:sz w:val="20"/>
      <w:szCs w:val="20"/>
    </w:rPr>
  </w:style>
  <w:style w:type="character" w:customStyle="1" w:styleId="FunotentextZchn">
    <w:name w:val="Fußnotentext Zchn"/>
    <w:link w:val="Funotentext"/>
    <w:uiPriority w:val="99"/>
    <w:semiHidden/>
    <w:rsid w:val="00463C2D"/>
    <w:rPr>
      <w:rFonts w:ascii="Arial" w:hAnsi="Arial"/>
      <w:lang w:val="de-DE" w:eastAsia="de-DE"/>
    </w:rPr>
  </w:style>
  <w:style w:type="character" w:styleId="Funotenzeichen">
    <w:name w:val="footnote reference"/>
    <w:uiPriority w:val="99"/>
    <w:semiHidden/>
    <w:unhideWhenUsed/>
    <w:rsid w:val="00463C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paragraph" w:styleId="Funotentext">
    <w:name w:val="footnote text"/>
    <w:basedOn w:val="Standard"/>
    <w:link w:val="FunotentextZchn"/>
    <w:uiPriority w:val="99"/>
    <w:semiHidden/>
    <w:unhideWhenUsed/>
    <w:rsid w:val="00463C2D"/>
    <w:rPr>
      <w:sz w:val="20"/>
      <w:szCs w:val="20"/>
    </w:rPr>
  </w:style>
  <w:style w:type="character" w:customStyle="1" w:styleId="FunotentextZchn">
    <w:name w:val="Fußnotentext Zchn"/>
    <w:link w:val="Funotentext"/>
    <w:uiPriority w:val="99"/>
    <w:semiHidden/>
    <w:rsid w:val="00463C2D"/>
    <w:rPr>
      <w:rFonts w:ascii="Arial" w:hAnsi="Arial"/>
      <w:lang w:val="de-DE" w:eastAsia="de-DE"/>
    </w:rPr>
  </w:style>
  <w:style w:type="character" w:styleId="Funotenzeichen">
    <w:name w:val="footnote reference"/>
    <w:uiPriority w:val="99"/>
    <w:semiHidden/>
    <w:unhideWhenUsed/>
    <w:rsid w:val="00463C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9670E-7F3B-487F-81C2-1F8BDCA2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59AD3B67.dotm</Template>
  <TotalTime>0</TotalTime>
  <Pages>3</Pages>
  <Words>865</Words>
  <Characters>5451</Characters>
  <Application>Microsoft Office Word</Application>
  <DocSecurity>4</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6304</CharactersWithSpaces>
  <SharedDoc>false</SharedDoc>
  <HLinks>
    <vt:vector size="18" baseType="variant">
      <vt:variant>
        <vt:i4>2162714</vt:i4>
      </vt:variant>
      <vt:variant>
        <vt:i4>6</vt:i4>
      </vt:variant>
      <vt:variant>
        <vt:i4>0</vt:i4>
      </vt:variant>
      <vt:variant>
        <vt:i4>5</vt:i4>
      </vt:variant>
      <vt:variant>
        <vt:lpwstr>mailto:nora@heringschuppener.com</vt:lpwstr>
      </vt:variant>
      <vt:variant>
        <vt:lpwstr/>
      </vt:variant>
      <vt:variant>
        <vt:i4>3735662</vt:i4>
      </vt:variant>
      <vt:variant>
        <vt:i4>3</vt:i4>
      </vt:variant>
      <vt:variant>
        <vt:i4>0</vt:i4>
      </vt:variant>
      <vt:variant>
        <vt:i4>5</vt:i4>
      </vt:variant>
      <vt:variant>
        <vt:lpwstr>http://www.nora.com/de.html</vt:lpwstr>
      </vt:variant>
      <vt:variant>
        <vt:lpwstr/>
      </vt:variant>
      <vt:variant>
        <vt:i4>4456563</vt:i4>
      </vt:variant>
      <vt:variant>
        <vt:i4>0</vt:i4>
      </vt:variant>
      <vt:variant>
        <vt:i4>0</vt:i4>
      </vt:variant>
      <vt:variant>
        <vt:i4>5</vt:i4>
      </vt:variant>
      <vt:variant>
        <vt:lpwstr>mailto:presse@nora.com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lastModifiedBy>Gabriele Rottenecker | nora systems</cp:lastModifiedBy>
  <cp:revision>2</cp:revision>
  <cp:lastPrinted>2016-10-11T13:16:00Z</cp:lastPrinted>
  <dcterms:created xsi:type="dcterms:W3CDTF">2019-01-08T10:10:00Z</dcterms:created>
  <dcterms:modified xsi:type="dcterms:W3CDTF">2019-01-08T10:10:00Z</dcterms:modified>
</cp:coreProperties>
</file>